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C9771" w14:textId="02F5F46A"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847A20">
        <w:rPr>
          <w:b/>
          <w:noProof/>
          <w:sz w:val="24"/>
        </w:rPr>
        <w:t>19</w:t>
      </w:r>
      <w:r w:rsidR="00847A20">
        <w:rPr>
          <w:rFonts w:hint="eastAsia"/>
          <w:b/>
          <w:noProof/>
          <w:sz w:val="24"/>
          <w:lang w:eastAsia="zh-CN"/>
        </w:rPr>
        <w:t>1525</w:t>
      </w:r>
    </w:p>
    <w:p w14:paraId="1A9AA265" w14:textId="092C9F7D"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t xml:space="preserve">  was </w:t>
      </w:r>
      <w:r w:rsidR="00847A20">
        <w:rPr>
          <w:b/>
          <w:noProof/>
          <w:sz w:val="24"/>
        </w:rPr>
        <w:t>C4-19</w:t>
      </w:r>
      <w:r w:rsidR="00847A20">
        <w:rPr>
          <w:rFonts w:hint="eastAsia"/>
          <w:b/>
          <w:noProof/>
          <w:sz w:val="24"/>
          <w:lang w:eastAsia="zh-CN"/>
        </w:rPr>
        <w:t>1473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14:paraId="01DA4915" w14:textId="77777777" w:rsidTr="0050508C">
        <w:tc>
          <w:tcPr>
            <w:tcW w:w="9641" w:type="dxa"/>
            <w:gridSpan w:val="9"/>
            <w:tcBorders>
              <w:top w:val="single" w:sz="4" w:space="0" w:color="auto"/>
              <w:left w:val="single" w:sz="4" w:space="0" w:color="auto"/>
              <w:right w:val="single" w:sz="4" w:space="0" w:color="auto"/>
            </w:tcBorders>
          </w:tcPr>
          <w:p w14:paraId="3954B616" w14:textId="77777777" w:rsidR="00B217EA" w:rsidRDefault="00B217EA" w:rsidP="0050508C">
            <w:pPr>
              <w:pStyle w:val="CRCoverPage"/>
              <w:spacing w:after="0"/>
              <w:jc w:val="right"/>
              <w:rPr>
                <w:i/>
                <w:noProof/>
              </w:rPr>
            </w:pPr>
            <w:r>
              <w:rPr>
                <w:i/>
                <w:noProof/>
                <w:sz w:val="14"/>
              </w:rPr>
              <w:t>CR-Form-v11.2</w:t>
            </w:r>
          </w:p>
        </w:tc>
      </w:tr>
      <w:tr w:rsidR="00B217EA" w14:paraId="5A740476" w14:textId="77777777" w:rsidTr="0050508C">
        <w:tc>
          <w:tcPr>
            <w:tcW w:w="9641" w:type="dxa"/>
            <w:gridSpan w:val="9"/>
            <w:tcBorders>
              <w:left w:val="single" w:sz="4" w:space="0" w:color="auto"/>
              <w:right w:val="single" w:sz="4" w:space="0" w:color="auto"/>
            </w:tcBorders>
          </w:tcPr>
          <w:p w14:paraId="2E324B00" w14:textId="77777777" w:rsidR="00B217EA" w:rsidRDefault="00B217EA" w:rsidP="0050508C">
            <w:pPr>
              <w:pStyle w:val="CRCoverPage"/>
              <w:spacing w:after="0"/>
              <w:jc w:val="center"/>
              <w:rPr>
                <w:noProof/>
              </w:rPr>
            </w:pPr>
            <w:r>
              <w:rPr>
                <w:b/>
                <w:noProof/>
                <w:sz w:val="32"/>
              </w:rPr>
              <w:t>CHANGE REQUEST</w:t>
            </w:r>
          </w:p>
        </w:tc>
      </w:tr>
      <w:tr w:rsidR="00B217EA" w14:paraId="255DBEB9" w14:textId="77777777" w:rsidTr="0050508C">
        <w:tc>
          <w:tcPr>
            <w:tcW w:w="9641" w:type="dxa"/>
            <w:gridSpan w:val="9"/>
            <w:tcBorders>
              <w:left w:val="single" w:sz="4" w:space="0" w:color="auto"/>
              <w:right w:val="single" w:sz="4" w:space="0" w:color="auto"/>
            </w:tcBorders>
          </w:tcPr>
          <w:p w14:paraId="2FDBFBF5" w14:textId="77777777" w:rsidR="00B217EA" w:rsidRDefault="00B217EA" w:rsidP="0050508C">
            <w:pPr>
              <w:pStyle w:val="CRCoverPage"/>
              <w:spacing w:after="0"/>
              <w:rPr>
                <w:noProof/>
                <w:sz w:val="8"/>
                <w:szCs w:val="8"/>
              </w:rPr>
            </w:pPr>
          </w:p>
        </w:tc>
      </w:tr>
      <w:tr w:rsidR="00B217EA" w14:paraId="316ECB6A" w14:textId="77777777" w:rsidTr="0050508C">
        <w:tc>
          <w:tcPr>
            <w:tcW w:w="142" w:type="dxa"/>
            <w:tcBorders>
              <w:left w:val="single" w:sz="4" w:space="0" w:color="auto"/>
            </w:tcBorders>
          </w:tcPr>
          <w:p w14:paraId="186A7515" w14:textId="77777777" w:rsidR="00B217EA" w:rsidRDefault="00B217EA" w:rsidP="0050508C">
            <w:pPr>
              <w:pStyle w:val="CRCoverPage"/>
              <w:spacing w:after="0"/>
              <w:jc w:val="right"/>
              <w:rPr>
                <w:noProof/>
              </w:rPr>
            </w:pPr>
          </w:p>
        </w:tc>
        <w:tc>
          <w:tcPr>
            <w:tcW w:w="2126" w:type="dxa"/>
            <w:shd w:val="pct30" w:color="FFFF00" w:fill="auto"/>
          </w:tcPr>
          <w:p w14:paraId="471A711C" w14:textId="77777777" w:rsidR="00B217EA" w:rsidRDefault="00B217EA" w:rsidP="00072B33">
            <w:pPr>
              <w:pStyle w:val="CRCoverPage"/>
              <w:spacing w:after="0"/>
              <w:rPr>
                <w:b/>
                <w:noProof/>
                <w:sz w:val="28"/>
                <w:lang w:eastAsia="zh-CN"/>
              </w:rPr>
            </w:pPr>
            <w:r>
              <w:rPr>
                <w:b/>
                <w:noProof/>
                <w:sz w:val="28"/>
              </w:rPr>
              <w:t>29.5</w:t>
            </w:r>
            <w:r w:rsidR="00072B33">
              <w:rPr>
                <w:rFonts w:hint="eastAsia"/>
                <w:b/>
                <w:noProof/>
                <w:sz w:val="28"/>
                <w:lang w:eastAsia="zh-CN"/>
              </w:rPr>
              <w:t>02</w:t>
            </w:r>
          </w:p>
        </w:tc>
        <w:tc>
          <w:tcPr>
            <w:tcW w:w="709" w:type="dxa"/>
          </w:tcPr>
          <w:p w14:paraId="5C7207C7" w14:textId="77777777" w:rsidR="00B217EA" w:rsidRDefault="00B217EA" w:rsidP="0050508C">
            <w:pPr>
              <w:pStyle w:val="CRCoverPage"/>
              <w:spacing w:after="0"/>
              <w:jc w:val="center"/>
              <w:rPr>
                <w:noProof/>
              </w:rPr>
            </w:pPr>
            <w:r>
              <w:rPr>
                <w:b/>
                <w:noProof/>
                <w:sz w:val="28"/>
              </w:rPr>
              <w:t>CR</w:t>
            </w:r>
          </w:p>
        </w:tc>
        <w:tc>
          <w:tcPr>
            <w:tcW w:w="1276" w:type="dxa"/>
            <w:shd w:val="pct30" w:color="FFFF00" w:fill="auto"/>
          </w:tcPr>
          <w:p w14:paraId="1DA13782" w14:textId="77777777" w:rsidR="00B217EA" w:rsidRDefault="00870CBE" w:rsidP="0050508C">
            <w:pPr>
              <w:pStyle w:val="CRCoverPage"/>
              <w:spacing w:after="0"/>
              <w:rPr>
                <w:noProof/>
                <w:lang w:eastAsia="zh-CN"/>
              </w:rPr>
            </w:pPr>
            <w:r>
              <w:rPr>
                <w:rFonts w:hint="eastAsia"/>
                <w:b/>
                <w:noProof/>
                <w:sz w:val="28"/>
                <w:lang w:eastAsia="zh-CN"/>
              </w:rPr>
              <w:t>0116</w:t>
            </w:r>
          </w:p>
        </w:tc>
        <w:tc>
          <w:tcPr>
            <w:tcW w:w="709" w:type="dxa"/>
          </w:tcPr>
          <w:p w14:paraId="4CDB4460" w14:textId="77777777"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14:paraId="12DB0207" w14:textId="6B7AB067" w:rsidR="00B217EA" w:rsidRDefault="00E87B1D" w:rsidP="0050508C">
            <w:pPr>
              <w:pStyle w:val="CRCoverPage"/>
              <w:spacing w:after="0"/>
              <w:jc w:val="center"/>
              <w:rPr>
                <w:b/>
                <w:noProof/>
                <w:lang w:eastAsia="zh-CN"/>
              </w:rPr>
            </w:pPr>
            <w:r>
              <w:rPr>
                <w:rFonts w:hint="eastAsia"/>
                <w:b/>
                <w:noProof/>
                <w:sz w:val="32"/>
                <w:lang w:eastAsia="zh-CN"/>
              </w:rPr>
              <w:t>2</w:t>
            </w:r>
          </w:p>
        </w:tc>
        <w:tc>
          <w:tcPr>
            <w:tcW w:w="2693" w:type="dxa"/>
          </w:tcPr>
          <w:p w14:paraId="76E97046" w14:textId="77777777"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85344C" w14:textId="77777777" w:rsidR="00B217EA" w:rsidRDefault="00B217EA" w:rsidP="00870CBE">
            <w:pPr>
              <w:pStyle w:val="CRCoverPage"/>
              <w:spacing w:after="0"/>
              <w:jc w:val="center"/>
              <w:rPr>
                <w:noProof/>
              </w:rPr>
            </w:pPr>
            <w:r>
              <w:rPr>
                <w:b/>
                <w:noProof/>
                <w:sz w:val="32"/>
              </w:rPr>
              <w:t>1</w:t>
            </w:r>
            <w:r w:rsidR="00870CBE">
              <w:rPr>
                <w:rFonts w:hint="eastAsia"/>
                <w:b/>
                <w:noProof/>
                <w:sz w:val="32"/>
                <w:lang w:eastAsia="zh-CN"/>
              </w:rPr>
              <w:t>5</w:t>
            </w:r>
            <w:r>
              <w:rPr>
                <w:b/>
                <w:noProof/>
                <w:sz w:val="32"/>
              </w:rPr>
              <w:t>.</w:t>
            </w:r>
            <w:r w:rsidR="00870CBE">
              <w:rPr>
                <w:rFonts w:hint="eastAsia"/>
                <w:b/>
                <w:noProof/>
                <w:sz w:val="32"/>
                <w:lang w:eastAsia="zh-CN"/>
              </w:rPr>
              <w:t>3</w:t>
            </w:r>
            <w:r>
              <w:rPr>
                <w:b/>
                <w:noProof/>
                <w:sz w:val="32"/>
              </w:rPr>
              <w:t>.0</w:t>
            </w:r>
          </w:p>
        </w:tc>
        <w:tc>
          <w:tcPr>
            <w:tcW w:w="143" w:type="dxa"/>
            <w:tcBorders>
              <w:right w:val="single" w:sz="4" w:space="0" w:color="auto"/>
            </w:tcBorders>
          </w:tcPr>
          <w:p w14:paraId="35344604" w14:textId="77777777" w:rsidR="00B217EA" w:rsidRDefault="00B217EA" w:rsidP="0050508C">
            <w:pPr>
              <w:pStyle w:val="CRCoverPage"/>
              <w:spacing w:after="0"/>
              <w:rPr>
                <w:noProof/>
              </w:rPr>
            </w:pPr>
          </w:p>
        </w:tc>
      </w:tr>
      <w:tr w:rsidR="00B217EA" w14:paraId="47DC07B0" w14:textId="77777777" w:rsidTr="0050508C">
        <w:tc>
          <w:tcPr>
            <w:tcW w:w="9641" w:type="dxa"/>
            <w:gridSpan w:val="9"/>
            <w:tcBorders>
              <w:left w:val="single" w:sz="4" w:space="0" w:color="auto"/>
              <w:right w:val="single" w:sz="4" w:space="0" w:color="auto"/>
            </w:tcBorders>
          </w:tcPr>
          <w:p w14:paraId="027E71AF" w14:textId="77777777" w:rsidR="00B217EA" w:rsidRDefault="00B217EA" w:rsidP="0050508C">
            <w:pPr>
              <w:pStyle w:val="CRCoverPage"/>
              <w:spacing w:after="0"/>
              <w:rPr>
                <w:noProof/>
              </w:rPr>
            </w:pPr>
          </w:p>
        </w:tc>
      </w:tr>
      <w:tr w:rsidR="00B217EA" w14:paraId="5FE9D92F" w14:textId="77777777" w:rsidTr="0050508C">
        <w:tc>
          <w:tcPr>
            <w:tcW w:w="9641" w:type="dxa"/>
            <w:gridSpan w:val="9"/>
            <w:tcBorders>
              <w:top w:val="single" w:sz="4" w:space="0" w:color="auto"/>
            </w:tcBorders>
          </w:tcPr>
          <w:p w14:paraId="5F1FBEDC" w14:textId="77777777"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14:paraId="4170C7E7" w14:textId="77777777" w:rsidTr="0050508C">
        <w:tc>
          <w:tcPr>
            <w:tcW w:w="9641" w:type="dxa"/>
            <w:gridSpan w:val="9"/>
          </w:tcPr>
          <w:p w14:paraId="293DC30E" w14:textId="77777777" w:rsidR="00B217EA" w:rsidRDefault="00B217EA" w:rsidP="0050508C">
            <w:pPr>
              <w:pStyle w:val="CRCoverPage"/>
              <w:spacing w:after="0"/>
              <w:rPr>
                <w:noProof/>
                <w:sz w:val="8"/>
                <w:szCs w:val="8"/>
              </w:rPr>
            </w:pPr>
          </w:p>
        </w:tc>
      </w:tr>
    </w:tbl>
    <w:p w14:paraId="1EB1BE43" w14:textId="77777777"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14:paraId="53DDC63D" w14:textId="77777777" w:rsidTr="0050508C">
        <w:tc>
          <w:tcPr>
            <w:tcW w:w="2835" w:type="dxa"/>
          </w:tcPr>
          <w:p w14:paraId="23DCE5E9" w14:textId="77777777" w:rsidR="00B217EA" w:rsidRDefault="00B217EA" w:rsidP="0050508C">
            <w:pPr>
              <w:pStyle w:val="CRCoverPage"/>
              <w:tabs>
                <w:tab w:val="right" w:pos="2751"/>
              </w:tabs>
              <w:spacing w:after="0"/>
              <w:rPr>
                <w:b/>
                <w:i/>
                <w:noProof/>
              </w:rPr>
            </w:pPr>
            <w:r>
              <w:rPr>
                <w:b/>
                <w:i/>
                <w:noProof/>
              </w:rPr>
              <w:t>Proposed change affects:</w:t>
            </w:r>
          </w:p>
        </w:tc>
        <w:tc>
          <w:tcPr>
            <w:tcW w:w="1418" w:type="dxa"/>
          </w:tcPr>
          <w:p w14:paraId="6C6CDFC1" w14:textId="77777777"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0CD3A" w14:textId="77777777" w:rsidR="00B217EA" w:rsidRDefault="00B217EA" w:rsidP="0050508C">
            <w:pPr>
              <w:pStyle w:val="CRCoverPage"/>
              <w:spacing w:after="0"/>
              <w:jc w:val="center"/>
              <w:rPr>
                <w:b/>
                <w:caps/>
                <w:noProof/>
              </w:rPr>
            </w:pPr>
          </w:p>
        </w:tc>
        <w:tc>
          <w:tcPr>
            <w:tcW w:w="709" w:type="dxa"/>
            <w:tcBorders>
              <w:left w:val="single" w:sz="4" w:space="0" w:color="auto"/>
            </w:tcBorders>
          </w:tcPr>
          <w:p w14:paraId="105DE2F2" w14:textId="77777777"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80C37" w14:textId="77777777" w:rsidR="00B217EA" w:rsidRDefault="00B217EA" w:rsidP="0050508C">
            <w:pPr>
              <w:pStyle w:val="CRCoverPage"/>
              <w:spacing w:after="0"/>
              <w:jc w:val="center"/>
              <w:rPr>
                <w:b/>
                <w:caps/>
                <w:noProof/>
              </w:rPr>
            </w:pPr>
          </w:p>
        </w:tc>
        <w:tc>
          <w:tcPr>
            <w:tcW w:w="2126" w:type="dxa"/>
          </w:tcPr>
          <w:p w14:paraId="0759A3ED" w14:textId="77777777"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27E03" w14:textId="77777777" w:rsidR="00B217EA" w:rsidRDefault="00B217EA" w:rsidP="0050508C">
            <w:pPr>
              <w:pStyle w:val="CRCoverPage"/>
              <w:spacing w:after="0"/>
              <w:jc w:val="center"/>
              <w:rPr>
                <w:b/>
                <w:caps/>
                <w:noProof/>
              </w:rPr>
            </w:pPr>
          </w:p>
        </w:tc>
        <w:tc>
          <w:tcPr>
            <w:tcW w:w="1418" w:type="dxa"/>
            <w:tcBorders>
              <w:left w:val="nil"/>
            </w:tcBorders>
          </w:tcPr>
          <w:p w14:paraId="35D8F46F" w14:textId="77777777"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61AC4" w14:textId="77777777" w:rsidR="00B217EA" w:rsidRDefault="00B217EA" w:rsidP="0050508C">
            <w:pPr>
              <w:pStyle w:val="CRCoverPage"/>
              <w:spacing w:after="0"/>
              <w:jc w:val="center"/>
              <w:rPr>
                <w:b/>
                <w:bCs/>
                <w:caps/>
                <w:noProof/>
              </w:rPr>
            </w:pPr>
            <w:r>
              <w:rPr>
                <w:b/>
                <w:bCs/>
                <w:caps/>
                <w:noProof/>
              </w:rPr>
              <w:t>X</w:t>
            </w:r>
          </w:p>
        </w:tc>
      </w:tr>
    </w:tbl>
    <w:p w14:paraId="7E0B07B8" w14:textId="77777777"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14:paraId="5268E46B" w14:textId="77777777" w:rsidTr="0050508C">
        <w:tc>
          <w:tcPr>
            <w:tcW w:w="9641" w:type="dxa"/>
            <w:gridSpan w:val="11"/>
          </w:tcPr>
          <w:p w14:paraId="08341DD3" w14:textId="77777777" w:rsidR="00B217EA" w:rsidRDefault="00B217EA" w:rsidP="0050508C">
            <w:pPr>
              <w:pStyle w:val="CRCoverPage"/>
              <w:spacing w:after="0"/>
              <w:rPr>
                <w:noProof/>
                <w:sz w:val="8"/>
                <w:szCs w:val="8"/>
              </w:rPr>
            </w:pPr>
          </w:p>
        </w:tc>
      </w:tr>
      <w:tr w:rsidR="00B217EA" w14:paraId="1E952464" w14:textId="77777777" w:rsidTr="0050508C">
        <w:tc>
          <w:tcPr>
            <w:tcW w:w="1843" w:type="dxa"/>
            <w:tcBorders>
              <w:top w:val="single" w:sz="4" w:space="0" w:color="auto"/>
              <w:left w:val="single" w:sz="4" w:space="0" w:color="auto"/>
            </w:tcBorders>
          </w:tcPr>
          <w:p w14:paraId="1D0FC2A0" w14:textId="77777777"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AA413B" w14:textId="77777777" w:rsidR="00B217EA" w:rsidRDefault="009772CB" w:rsidP="009772CB">
            <w:pPr>
              <w:pStyle w:val="CRCoverPage"/>
              <w:spacing w:after="0"/>
              <w:ind w:left="100"/>
              <w:rPr>
                <w:noProof/>
                <w:lang w:eastAsia="zh-CN"/>
              </w:rPr>
            </w:pPr>
            <w:r>
              <w:rPr>
                <w:rFonts w:hint="eastAsia"/>
                <w:noProof/>
                <w:lang w:eastAsia="zh-CN"/>
              </w:rPr>
              <w:t xml:space="preserve">Updates to CreateSMContext for </w:t>
            </w:r>
            <w:r w:rsidR="00C76428">
              <w:rPr>
                <w:rFonts w:hint="eastAsia"/>
                <w:noProof/>
                <w:lang w:eastAsia="zh-CN"/>
              </w:rPr>
              <w:t>eNS</w:t>
            </w:r>
            <w:r w:rsidR="00082004">
              <w:rPr>
                <w:rFonts w:hint="eastAsia"/>
                <w:noProof/>
                <w:lang w:eastAsia="zh-CN"/>
              </w:rPr>
              <w:t xml:space="preserve"> Support</w:t>
            </w:r>
          </w:p>
        </w:tc>
      </w:tr>
      <w:tr w:rsidR="00B217EA" w14:paraId="2E068DBC" w14:textId="77777777" w:rsidTr="0050508C">
        <w:tc>
          <w:tcPr>
            <w:tcW w:w="1843" w:type="dxa"/>
            <w:tcBorders>
              <w:left w:val="single" w:sz="4" w:space="0" w:color="auto"/>
            </w:tcBorders>
          </w:tcPr>
          <w:p w14:paraId="5AA1CD65"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0C518276" w14:textId="77777777" w:rsidR="00B217EA" w:rsidRDefault="00B217EA" w:rsidP="0050508C">
            <w:pPr>
              <w:pStyle w:val="CRCoverPage"/>
              <w:spacing w:after="0"/>
              <w:rPr>
                <w:noProof/>
                <w:sz w:val="8"/>
                <w:szCs w:val="8"/>
              </w:rPr>
            </w:pPr>
          </w:p>
        </w:tc>
      </w:tr>
      <w:tr w:rsidR="00B217EA" w14:paraId="5FD9F1C7" w14:textId="77777777" w:rsidTr="0050508C">
        <w:tc>
          <w:tcPr>
            <w:tcW w:w="1843" w:type="dxa"/>
            <w:tcBorders>
              <w:left w:val="single" w:sz="4" w:space="0" w:color="auto"/>
            </w:tcBorders>
          </w:tcPr>
          <w:p w14:paraId="4C7826DC" w14:textId="77777777"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8779D4A" w14:textId="77777777" w:rsidR="00B217EA" w:rsidRDefault="003816B8" w:rsidP="0050508C">
            <w:pPr>
              <w:pStyle w:val="CRCoverPage"/>
              <w:spacing w:after="0"/>
              <w:ind w:left="100"/>
              <w:rPr>
                <w:noProof/>
                <w:lang w:eastAsia="zh-CN"/>
              </w:rPr>
            </w:pPr>
            <w:r>
              <w:rPr>
                <w:rFonts w:hint="eastAsia"/>
                <w:noProof/>
                <w:lang w:eastAsia="zh-CN"/>
              </w:rPr>
              <w:t>ZTE</w:t>
            </w:r>
          </w:p>
        </w:tc>
      </w:tr>
      <w:tr w:rsidR="00B217EA" w14:paraId="22696EB9" w14:textId="77777777" w:rsidTr="0050508C">
        <w:tc>
          <w:tcPr>
            <w:tcW w:w="1843" w:type="dxa"/>
            <w:tcBorders>
              <w:left w:val="single" w:sz="4" w:space="0" w:color="auto"/>
            </w:tcBorders>
          </w:tcPr>
          <w:p w14:paraId="471D4D96" w14:textId="77777777"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365BB8" w14:textId="77777777" w:rsidR="00B217EA" w:rsidRDefault="00B217EA" w:rsidP="0050508C">
            <w:pPr>
              <w:pStyle w:val="CRCoverPage"/>
              <w:spacing w:after="0"/>
              <w:ind w:left="100"/>
              <w:rPr>
                <w:noProof/>
              </w:rPr>
            </w:pPr>
            <w:r>
              <w:rPr>
                <w:noProof/>
              </w:rPr>
              <w:t>CT4</w:t>
            </w:r>
          </w:p>
        </w:tc>
      </w:tr>
      <w:tr w:rsidR="00B217EA" w14:paraId="55882AF0" w14:textId="77777777" w:rsidTr="0050508C">
        <w:tc>
          <w:tcPr>
            <w:tcW w:w="1843" w:type="dxa"/>
            <w:tcBorders>
              <w:left w:val="single" w:sz="4" w:space="0" w:color="auto"/>
            </w:tcBorders>
          </w:tcPr>
          <w:p w14:paraId="41C9709F"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67F24D30" w14:textId="77777777" w:rsidR="00B217EA" w:rsidRDefault="00B217EA" w:rsidP="0050508C">
            <w:pPr>
              <w:pStyle w:val="CRCoverPage"/>
              <w:spacing w:after="0"/>
              <w:rPr>
                <w:noProof/>
                <w:sz w:val="8"/>
                <w:szCs w:val="8"/>
              </w:rPr>
            </w:pPr>
          </w:p>
        </w:tc>
      </w:tr>
      <w:tr w:rsidR="00B217EA" w14:paraId="6C4B72E0" w14:textId="77777777" w:rsidTr="0050508C">
        <w:tc>
          <w:tcPr>
            <w:tcW w:w="1843" w:type="dxa"/>
            <w:tcBorders>
              <w:left w:val="single" w:sz="4" w:space="0" w:color="auto"/>
            </w:tcBorders>
          </w:tcPr>
          <w:p w14:paraId="63E426BB" w14:textId="77777777"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14:paraId="42AEC334" w14:textId="6FD2AD0F" w:rsidR="00B217EA" w:rsidRDefault="00BC7C43" w:rsidP="00BC7C43">
            <w:pPr>
              <w:pStyle w:val="CRCoverPage"/>
              <w:spacing w:after="0"/>
              <w:ind w:left="100"/>
              <w:rPr>
                <w:noProof/>
                <w:lang w:eastAsia="zh-CN"/>
              </w:rPr>
            </w:pPr>
            <w:r>
              <w:rPr>
                <w:rFonts w:hint="eastAsia"/>
                <w:noProof/>
                <w:lang w:eastAsia="zh-CN"/>
              </w:rPr>
              <w:t>TEI16</w:t>
            </w:r>
            <w:r w:rsidR="00E8231D">
              <w:rPr>
                <w:rFonts w:hint="eastAsia"/>
                <w:noProof/>
                <w:lang w:eastAsia="zh-CN"/>
              </w:rPr>
              <w:t>, 5GS_Ph1-CT</w:t>
            </w:r>
          </w:p>
        </w:tc>
        <w:tc>
          <w:tcPr>
            <w:tcW w:w="994" w:type="dxa"/>
            <w:gridSpan w:val="2"/>
            <w:tcBorders>
              <w:left w:val="nil"/>
            </w:tcBorders>
          </w:tcPr>
          <w:p w14:paraId="4583719D" w14:textId="77777777" w:rsidR="00B217EA" w:rsidRDefault="00B217EA" w:rsidP="0050508C">
            <w:pPr>
              <w:pStyle w:val="CRCoverPage"/>
              <w:spacing w:after="0"/>
              <w:ind w:right="100"/>
              <w:rPr>
                <w:noProof/>
              </w:rPr>
            </w:pPr>
          </w:p>
        </w:tc>
        <w:tc>
          <w:tcPr>
            <w:tcW w:w="1417" w:type="dxa"/>
            <w:gridSpan w:val="2"/>
            <w:tcBorders>
              <w:left w:val="nil"/>
            </w:tcBorders>
          </w:tcPr>
          <w:p w14:paraId="5EAA7810" w14:textId="77777777"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CEA75" w14:textId="77777777"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14:paraId="0828F2CF" w14:textId="77777777" w:rsidTr="0050508C">
        <w:tc>
          <w:tcPr>
            <w:tcW w:w="1843" w:type="dxa"/>
            <w:tcBorders>
              <w:left w:val="single" w:sz="4" w:space="0" w:color="auto"/>
            </w:tcBorders>
          </w:tcPr>
          <w:p w14:paraId="2582FC8E" w14:textId="77777777" w:rsidR="00B217EA" w:rsidRDefault="00B217EA" w:rsidP="0050508C">
            <w:pPr>
              <w:pStyle w:val="CRCoverPage"/>
              <w:spacing w:after="0"/>
              <w:rPr>
                <w:b/>
                <w:i/>
                <w:noProof/>
                <w:sz w:val="8"/>
                <w:szCs w:val="8"/>
              </w:rPr>
            </w:pPr>
          </w:p>
        </w:tc>
        <w:tc>
          <w:tcPr>
            <w:tcW w:w="1560" w:type="dxa"/>
            <w:gridSpan w:val="4"/>
          </w:tcPr>
          <w:p w14:paraId="2D1F8CC2" w14:textId="77777777" w:rsidR="00B217EA" w:rsidRDefault="00B217EA" w:rsidP="0050508C">
            <w:pPr>
              <w:pStyle w:val="CRCoverPage"/>
              <w:spacing w:after="0"/>
              <w:rPr>
                <w:noProof/>
                <w:sz w:val="8"/>
                <w:szCs w:val="8"/>
              </w:rPr>
            </w:pPr>
          </w:p>
        </w:tc>
        <w:tc>
          <w:tcPr>
            <w:tcW w:w="2694" w:type="dxa"/>
            <w:gridSpan w:val="3"/>
          </w:tcPr>
          <w:p w14:paraId="2E67B8A8" w14:textId="77777777" w:rsidR="00B217EA" w:rsidRDefault="00B217EA" w:rsidP="0050508C">
            <w:pPr>
              <w:pStyle w:val="CRCoverPage"/>
              <w:spacing w:after="0"/>
              <w:rPr>
                <w:noProof/>
                <w:sz w:val="8"/>
                <w:szCs w:val="8"/>
              </w:rPr>
            </w:pPr>
          </w:p>
        </w:tc>
        <w:tc>
          <w:tcPr>
            <w:tcW w:w="1417" w:type="dxa"/>
            <w:gridSpan w:val="2"/>
          </w:tcPr>
          <w:p w14:paraId="5C23D820" w14:textId="77777777" w:rsidR="00B217EA" w:rsidRDefault="00B217EA" w:rsidP="0050508C">
            <w:pPr>
              <w:pStyle w:val="CRCoverPage"/>
              <w:spacing w:after="0"/>
              <w:rPr>
                <w:noProof/>
                <w:sz w:val="8"/>
                <w:szCs w:val="8"/>
              </w:rPr>
            </w:pPr>
          </w:p>
        </w:tc>
        <w:tc>
          <w:tcPr>
            <w:tcW w:w="2127" w:type="dxa"/>
            <w:tcBorders>
              <w:right w:val="single" w:sz="4" w:space="0" w:color="auto"/>
            </w:tcBorders>
          </w:tcPr>
          <w:p w14:paraId="66272E52" w14:textId="77777777" w:rsidR="00B217EA" w:rsidRDefault="00B217EA" w:rsidP="0050508C">
            <w:pPr>
              <w:pStyle w:val="CRCoverPage"/>
              <w:spacing w:after="0"/>
              <w:rPr>
                <w:noProof/>
                <w:sz w:val="8"/>
                <w:szCs w:val="8"/>
              </w:rPr>
            </w:pPr>
          </w:p>
        </w:tc>
      </w:tr>
      <w:tr w:rsidR="00B217EA" w14:paraId="10844CDE" w14:textId="77777777" w:rsidTr="0050508C">
        <w:trPr>
          <w:cantSplit/>
        </w:trPr>
        <w:tc>
          <w:tcPr>
            <w:tcW w:w="1843" w:type="dxa"/>
            <w:tcBorders>
              <w:left w:val="single" w:sz="4" w:space="0" w:color="auto"/>
            </w:tcBorders>
          </w:tcPr>
          <w:p w14:paraId="25F79BB5" w14:textId="77777777"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14:paraId="271D448C" w14:textId="77777777" w:rsidR="00B217EA" w:rsidRDefault="00BC7C43" w:rsidP="005050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28DB87E0" w14:textId="77777777" w:rsidR="00B217EA" w:rsidRDefault="00B217EA" w:rsidP="0050508C">
            <w:pPr>
              <w:pStyle w:val="CRCoverPage"/>
              <w:spacing w:after="0"/>
              <w:rPr>
                <w:noProof/>
              </w:rPr>
            </w:pPr>
          </w:p>
        </w:tc>
        <w:tc>
          <w:tcPr>
            <w:tcW w:w="1417" w:type="dxa"/>
            <w:gridSpan w:val="2"/>
            <w:tcBorders>
              <w:left w:val="nil"/>
            </w:tcBorders>
          </w:tcPr>
          <w:p w14:paraId="08F86E20" w14:textId="77777777"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57B9F" w14:textId="77777777" w:rsidR="00B217EA" w:rsidRDefault="00B217EA" w:rsidP="00072B33">
            <w:pPr>
              <w:pStyle w:val="CRCoverPage"/>
              <w:spacing w:after="0"/>
              <w:ind w:left="100"/>
              <w:rPr>
                <w:noProof/>
                <w:lang w:eastAsia="zh-CN"/>
              </w:rPr>
            </w:pPr>
            <w:r>
              <w:rPr>
                <w:noProof/>
              </w:rPr>
              <w:t>Rel-1</w:t>
            </w:r>
            <w:r w:rsidR="00072B33">
              <w:rPr>
                <w:rFonts w:hint="eastAsia"/>
                <w:noProof/>
                <w:lang w:eastAsia="zh-CN"/>
              </w:rPr>
              <w:t>6</w:t>
            </w:r>
          </w:p>
        </w:tc>
      </w:tr>
      <w:tr w:rsidR="00B217EA" w14:paraId="02AFE53A" w14:textId="77777777" w:rsidTr="0050508C">
        <w:tc>
          <w:tcPr>
            <w:tcW w:w="1843" w:type="dxa"/>
            <w:tcBorders>
              <w:left w:val="single" w:sz="4" w:space="0" w:color="auto"/>
              <w:bottom w:val="single" w:sz="4" w:space="0" w:color="auto"/>
            </w:tcBorders>
          </w:tcPr>
          <w:p w14:paraId="3E85ACC7" w14:textId="77777777" w:rsidR="00B217EA" w:rsidRDefault="00B217EA" w:rsidP="0050508C">
            <w:pPr>
              <w:pStyle w:val="CRCoverPage"/>
              <w:spacing w:after="0"/>
              <w:rPr>
                <w:b/>
                <w:i/>
                <w:noProof/>
              </w:rPr>
            </w:pPr>
          </w:p>
        </w:tc>
        <w:tc>
          <w:tcPr>
            <w:tcW w:w="4678" w:type="dxa"/>
            <w:gridSpan w:val="8"/>
            <w:tcBorders>
              <w:bottom w:val="single" w:sz="4" w:space="0" w:color="auto"/>
            </w:tcBorders>
          </w:tcPr>
          <w:p w14:paraId="294216C0" w14:textId="77777777"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F9006" w14:textId="77777777"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F532F0" w14:textId="77777777"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14:paraId="5AC086BC" w14:textId="77777777" w:rsidTr="0050508C">
        <w:tc>
          <w:tcPr>
            <w:tcW w:w="1843" w:type="dxa"/>
          </w:tcPr>
          <w:p w14:paraId="30F992DA" w14:textId="77777777" w:rsidR="00B217EA" w:rsidRDefault="00B217EA" w:rsidP="0050508C">
            <w:pPr>
              <w:pStyle w:val="CRCoverPage"/>
              <w:spacing w:after="0"/>
              <w:rPr>
                <w:b/>
                <w:i/>
                <w:noProof/>
                <w:sz w:val="8"/>
                <w:szCs w:val="8"/>
              </w:rPr>
            </w:pPr>
          </w:p>
        </w:tc>
        <w:tc>
          <w:tcPr>
            <w:tcW w:w="7798" w:type="dxa"/>
            <w:gridSpan w:val="10"/>
          </w:tcPr>
          <w:p w14:paraId="71837230" w14:textId="77777777" w:rsidR="00B217EA" w:rsidRDefault="00B217EA" w:rsidP="0050508C">
            <w:pPr>
              <w:pStyle w:val="CRCoverPage"/>
              <w:spacing w:after="0"/>
              <w:rPr>
                <w:noProof/>
                <w:sz w:val="8"/>
                <w:szCs w:val="8"/>
              </w:rPr>
            </w:pPr>
          </w:p>
        </w:tc>
      </w:tr>
      <w:tr w:rsidR="00B217EA" w14:paraId="7541D267" w14:textId="77777777" w:rsidTr="0050508C">
        <w:tc>
          <w:tcPr>
            <w:tcW w:w="2268" w:type="dxa"/>
            <w:gridSpan w:val="2"/>
            <w:tcBorders>
              <w:top w:val="single" w:sz="4" w:space="0" w:color="auto"/>
              <w:left w:val="single" w:sz="4" w:space="0" w:color="auto"/>
            </w:tcBorders>
          </w:tcPr>
          <w:p w14:paraId="26FDB855" w14:textId="77777777"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F759ED" w14:textId="134E9986" w:rsidR="00D1341D" w:rsidRDefault="00122964" w:rsidP="00753B6F">
            <w:pPr>
              <w:pStyle w:val="CRCoverPage"/>
              <w:spacing w:after="0"/>
              <w:ind w:left="100"/>
              <w:rPr>
                <w:noProof/>
                <w:lang w:eastAsia="zh-CN"/>
              </w:rPr>
            </w:pPr>
            <w:r>
              <w:rPr>
                <w:rFonts w:hint="eastAsia"/>
                <w:noProof/>
                <w:lang w:eastAsia="zh-CN"/>
              </w:rPr>
              <w:t xml:space="preserve">During EPS to 5GS mobility procedures, the S-NSSAI shall be returned </w:t>
            </w:r>
            <w:r w:rsidR="003944EB">
              <w:rPr>
                <w:rFonts w:hint="eastAsia"/>
                <w:noProof/>
                <w:lang w:eastAsia="zh-CN"/>
              </w:rPr>
              <w:t>in Response message of CreateSMContext service opear</w:t>
            </w:r>
            <w:r w:rsidR="005504C9">
              <w:rPr>
                <w:rFonts w:hint="eastAsia"/>
                <w:noProof/>
                <w:lang w:eastAsia="zh-CN"/>
              </w:rPr>
              <w:t>a</w:t>
            </w:r>
            <w:r w:rsidR="003944EB">
              <w:rPr>
                <w:rFonts w:hint="eastAsia"/>
                <w:noProof/>
                <w:lang w:eastAsia="zh-CN"/>
              </w:rPr>
              <w:t xml:space="preserve">tion. </w:t>
            </w:r>
            <w:r>
              <w:rPr>
                <w:rFonts w:hint="eastAsia"/>
                <w:noProof/>
                <w:lang w:eastAsia="zh-CN"/>
              </w:rPr>
              <w:t xml:space="preserve">In Home Routed roaming case, S-NSSAI of home PLMN shall be returned. Such statement is </w:t>
            </w:r>
            <w:r w:rsidR="00753B6F">
              <w:rPr>
                <w:rFonts w:hint="eastAsia"/>
                <w:noProof/>
                <w:lang w:eastAsia="zh-CN"/>
              </w:rPr>
              <w:t>not clearly described</w:t>
            </w:r>
            <w:r>
              <w:rPr>
                <w:rFonts w:hint="eastAsia"/>
                <w:noProof/>
                <w:lang w:eastAsia="zh-CN"/>
              </w:rPr>
              <w:t xml:space="preserve"> in e</w:t>
            </w:r>
            <w:r w:rsidR="003944EB">
              <w:rPr>
                <w:rFonts w:hint="eastAsia"/>
                <w:noProof/>
                <w:lang w:eastAsia="zh-CN"/>
              </w:rPr>
              <w:t>xisting procedure description</w:t>
            </w:r>
            <w:r>
              <w:rPr>
                <w:rFonts w:hint="eastAsia"/>
                <w:noProof/>
                <w:lang w:eastAsia="zh-CN"/>
              </w:rPr>
              <w:t xml:space="preserve"> in TS29.502, and needs to be corrected</w:t>
            </w:r>
            <w:r w:rsidR="0097124F">
              <w:rPr>
                <w:rFonts w:hint="eastAsia"/>
                <w:noProof/>
                <w:lang w:eastAsia="zh-CN"/>
              </w:rPr>
              <w:t>.</w:t>
            </w:r>
          </w:p>
        </w:tc>
      </w:tr>
      <w:tr w:rsidR="00B217EA" w14:paraId="194A8F45" w14:textId="77777777" w:rsidTr="0050508C">
        <w:tc>
          <w:tcPr>
            <w:tcW w:w="2268" w:type="dxa"/>
            <w:gridSpan w:val="2"/>
            <w:tcBorders>
              <w:left w:val="single" w:sz="4" w:space="0" w:color="auto"/>
            </w:tcBorders>
          </w:tcPr>
          <w:p w14:paraId="7931BC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041AF58B" w14:textId="77777777" w:rsidR="00B217EA" w:rsidRDefault="00B217EA" w:rsidP="0050508C">
            <w:pPr>
              <w:pStyle w:val="CRCoverPage"/>
              <w:spacing w:after="0"/>
              <w:rPr>
                <w:noProof/>
                <w:sz w:val="8"/>
                <w:szCs w:val="8"/>
              </w:rPr>
            </w:pPr>
          </w:p>
        </w:tc>
      </w:tr>
      <w:tr w:rsidR="00B217EA" w14:paraId="17BF93AB" w14:textId="77777777" w:rsidTr="0050508C">
        <w:tc>
          <w:tcPr>
            <w:tcW w:w="2268" w:type="dxa"/>
            <w:gridSpan w:val="2"/>
            <w:tcBorders>
              <w:left w:val="single" w:sz="4" w:space="0" w:color="auto"/>
            </w:tcBorders>
          </w:tcPr>
          <w:p w14:paraId="5C66FF44" w14:textId="77777777"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5BAC31" w14:textId="77777777" w:rsidR="00956C12" w:rsidRDefault="00FE6314" w:rsidP="002A2D7C">
            <w:pPr>
              <w:pStyle w:val="CRCoverPage"/>
              <w:spacing w:after="0"/>
              <w:ind w:left="100"/>
              <w:rPr>
                <w:noProof/>
                <w:lang w:eastAsia="zh-CN"/>
              </w:rPr>
            </w:pPr>
            <w:r>
              <w:rPr>
                <w:rFonts w:hint="eastAsia"/>
                <w:noProof/>
                <w:lang w:eastAsia="zh-CN"/>
              </w:rPr>
              <w:t>Following changes are made to support eNS:</w:t>
            </w:r>
          </w:p>
          <w:p w14:paraId="63B0FBFA" w14:textId="26586F1F" w:rsidR="00FE6314" w:rsidRDefault="00FE6314" w:rsidP="007E799E">
            <w:pPr>
              <w:pStyle w:val="CRCoverPage"/>
              <w:spacing w:after="0"/>
              <w:ind w:left="100"/>
              <w:rPr>
                <w:noProof/>
                <w:lang w:eastAsia="zh-CN"/>
              </w:rPr>
            </w:pPr>
            <w:r>
              <w:rPr>
                <w:rFonts w:hint="eastAsia"/>
                <w:noProof/>
                <w:lang w:eastAsia="zh-CN"/>
              </w:rPr>
              <w:t xml:space="preserve">- </w:t>
            </w:r>
            <w:r w:rsidR="008E3460">
              <w:rPr>
                <w:rFonts w:hint="eastAsia"/>
                <w:noProof/>
                <w:lang w:eastAsia="zh-CN"/>
              </w:rPr>
              <w:t>In 5.2.2.2.2 / 5.2.2.2.3, list the S-NSSAI as returned parameter in Response message</w:t>
            </w:r>
            <w:r>
              <w:rPr>
                <w:rFonts w:hint="eastAsia"/>
                <w:noProof/>
                <w:lang w:eastAsia="zh-CN"/>
              </w:rPr>
              <w:t xml:space="preserve">;- </w:t>
            </w:r>
            <w:r w:rsidR="008E3460">
              <w:rPr>
                <w:rFonts w:hint="eastAsia"/>
                <w:noProof/>
                <w:lang w:eastAsia="zh-CN"/>
              </w:rPr>
              <w:t>In 6.16.2.3, c</w:t>
            </w:r>
            <w:r w:rsidR="00363ADE">
              <w:rPr>
                <w:rFonts w:hint="eastAsia"/>
                <w:noProof/>
                <w:lang w:eastAsia="zh-CN"/>
              </w:rPr>
              <w:t>larify that which S-NSSAI shall be included in CreateSMContext Response message</w:t>
            </w:r>
            <w:r w:rsidR="007E799E">
              <w:rPr>
                <w:rFonts w:hint="eastAsia"/>
                <w:noProof/>
                <w:lang w:eastAsia="zh-CN"/>
              </w:rPr>
              <w:t>, for Home-Routed roaming case</w:t>
            </w:r>
            <w:r w:rsidR="00363ADE">
              <w:rPr>
                <w:rFonts w:hint="eastAsia"/>
                <w:noProof/>
                <w:lang w:eastAsia="zh-CN"/>
              </w:rPr>
              <w:t>;</w:t>
            </w:r>
          </w:p>
        </w:tc>
      </w:tr>
      <w:tr w:rsidR="00B217EA" w14:paraId="7D896809" w14:textId="77777777" w:rsidTr="0050508C">
        <w:tc>
          <w:tcPr>
            <w:tcW w:w="2268" w:type="dxa"/>
            <w:gridSpan w:val="2"/>
            <w:tcBorders>
              <w:left w:val="single" w:sz="4" w:space="0" w:color="auto"/>
            </w:tcBorders>
          </w:tcPr>
          <w:p w14:paraId="2B90C5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6BF6FE5F" w14:textId="77777777" w:rsidR="00B217EA" w:rsidRDefault="00B217EA" w:rsidP="0050508C">
            <w:pPr>
              <w:pStyle w:val="CRCoverPage"/>
              <w:spacing w:after="0"/>
              <w:rPr>
                <w:noProof/>
                <w:sz w:val="8"/>
                <w:szCs w:val="8"/>
              </w:rPr>
            </w:pPr>
          </w:p>
        </w:tc>
      </w:tr>
      <w:tr w:rsidR="00B217EA" w14:paraId="60FA82C0" w14:textId="77777777" w:rsidTr="0050508C">
        <w:tc>
          <w:tcPr>
            <w:tcW w:w="2268" w:type="dxa"/>
            <w:gridSpan w:val="2"/>
            <w:tcBorders>
              <w:left w:val="single" w:sz="4" w:space="0" w:color="auto"/>
              <w:bottom w:val="single" w:sz="4" w:space="0" w:color="auto"/>
            </w:tcBorders>
          </w:tcPr>
          <w:p w14:paraId="1B692645" w14:textId="77777777"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EDE86E" w14:textId="44579EBD" w:rsidR="00B217EA" w:rsidRDefault="00BD602F" w:rsidP="00BD602F">
            <w:pPr>
              <w:pStyle w:val="CRCoverPage"/>
              <w:spacing w:after="0"/>
              <w:ind w:left="100"/>
              <w:rPr>
                <w:noProof/>
                <w:lang w:eastAsia="zh-CN"/>
              </w:rPr>
            </w:pPr>
            <w:r>
              <w:rPr>
                <w:rFonts w:hint="eastAsia"/>
                <w:noProof/>
                <w:lang w:eastAsia="zh-CN"/>
              </w:rPr>
              <w:t>Current proc</w:t>
            </w:r>
            <w:bookmarkStart w:id="3" w:name="_GoBack"/>
            <w:bookmarkEnd w:id="3"/>
            <w:r>
              <w:rPr>
                <w:rFonts w:hint="eastAsia"/>
                <w:noProof/>
                <w:lang w:eastAsia="zh-CN"/>
              </w:rPr>
              <w:t>edure description remains unclear on return S-NSSAI of home PLMN in Home Routed roaming case.</w:t>
            </w:r>
          </w:p>
        </w:tc>
      </w:tr>
      <w:tr w:rsidR="00B217EA" w14:paraId="0BB45F69" w14:textId="77777777" w:rsidTr="0050508C">
        <w:tc>
          <w:tcPr>
            <w:tcW w:w="2268" w:type="dxa"/>
            <w:gridSpan w:val="2"/>
          </w:tcPr>
          <w:p w14:paraId="0576E1D6" w14:textId="77777777" w:rsidR="00B217EA" w:rsidRDefault="00B217EA" w:rsidP="0050508C">
            <w:pPr>
              <w:pStyle w:val="CRCoverPage"/>
              <w:spacing w:after="0"/>
              <w:rPr>
                <w:b/>
                <w:i/>
                <w:noProof/>
                <w:sz w:val="8"/>
                <w:szCs w:val="8"/>
              </w:rPr>
            </w:pPr>
          </w:p>
        </w:tc>
        <w:tc>
          <w:tcPr>
            <w:tcW w:w="7373" w:type="dxa"/>
            <w:gridSpan w:val="9"/>
          </w:tcPr>
          <w:p w14:paraId="3CC2794D" w14:textId="77777777" w:rsidR="00B217EA" w:rsidRPr="00363ADE" w:rsidRDefault="00B217EA" w:rsidP="0050508C">
            <w:pPr>
              <w:pStyle w:val="CRCoverPage"/>
              <w:spacing w:after="0"/>
              <w:rPr>
                <w:noProof/>
                <w:sz w:val="8"/>
                <w:szCs w:val="8"/>
              </w:rPr>
            </w:pPr>
          </w:p>
        </w:tc>
      </w:tr>
      <w:tr w:rsidR="00B217EA" w14:paraId="0BC10982" w14:textId="77777777" w:rsidTr="0050508C">
        <w:tc>
          <w:tcPr>
            <w:tcW w:w="2268" w:type="dxa"/>
            <w:gridSpan w:val="2"/>
            <w:tcBorders>
              <w:top w:val="single" w:sz="4" w:space="0" w:color="auto"/>
              <w:left w:val="single" w:sz="4" w:space="0" w:color="auto"/>
            </w:tcBorders>
          </w:tcPr>
          <w:p w14:paraId="21BCE9DB" w14:textId="77777777"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643E90" w14:textId="77777777" w:rsidR="00B217EA" w:rsidRDefault="00FE6314" w:rsidP="0050508C">
            <w:pPr>
              <w:pStyle w:val="CRCoverPage"/>
              <w:spacing w:after="0"/>
              <w:ind w:left="100"/>
              <w:rPr>
                <w:noProof/>
                <w:lang w:eastAsia="zh-CN"/>
              </w:rPr>
            </w:pPr>
            <w:r>
              <w:rPr>
                <w:rFonts w:hint="eastAsia"/>
                <w:noProof/>
                <w:lang w:eastAsia="zh-CN"/>
              </w:rPr>
              <w:t xml:space="preserve">5.2.2.2.2, 5.2.2.2.3, </w:t>
            </w:r>
            <w:r w:rsidR="00AE163D">
              <w:rPr>
                <w:rFonts w:hint="eastAsia"/>
                <w:noProof/>
                <w:lang w:eastAsia="zh-CN"/>
              </w:rPr>
              <w:t>6.1.6.2.3</w:t>
            </w:r>
          </w:p>
        </w:tc>
      </w:tr>
      <w:tr w:rsidR="00B217EA" w14:paraId="0BCAC227" w14:textId="77777777" w:rsidTr="0050508C">
        <w:tc>
          <w:tcPr>
            <w:tcW w:w="2268" w:type="dxa"/>
            <w:gridSpan w:val="2"/>
            <w:tcBorders>
              <w:left w:val="single" w:sz="4" w:space="0" w:color="auto"/>
            </w:tcBorders>
          </w:tcPr>
          <w:p w14:paraId="079688FC"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3511ED56" w14:textId="77777777" w:rsidR="00B217EA" w:rsidRDefault="00B217EA" w:rsidP="0050508C">
            <w:pPr>
              <w:pStyle w:val="CRCoverPage"/>
              <w:spacing w:after="0"/>
              <w:rPr>
                <w:noProof/>
                <w:sz w:val="8"/>
                <w:szCs w:val="8"/>
              </w:rPr>
            </w:pPr>
          </w:p>
        </w:tc>
      </w:tr>
      <w:tr w:rsidR="00B217EA" w14:paraId="3538A76A" w14:textId="77777777" w:rsidTr="0050508C">
        <w:tc>
          <w:tcPr>
            <w:tcW w:w="2268" w:type="dxa"/>
            <w:gridSpan w:val="2"/>
            <w:tcBorders>
              <w:left w:val="single" w:sz="4" w:space="0" w:color="auto"/>
            </w:tcBorders>
          </w:tcPr>
          <w:p w14:paraId="7C8717B3" w14:textId="77777777"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1D72" w14:textId="77777777"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77C27" w14:textId="77777777" w:rsidR="00B217EA" w:rsidRDefault="00B217EA" w:rsidP="0050508C">
            <w:pPr>
              <w:pStyle w:val="CRCoverPage"/>
              <w:spacing w:after="0"/>
              <w:jc w:val="center"/>
              <w:rPr>
                <w:b/>
                <w:caps/>
                <w:noProof/>
              </w:rPr>
            </w:pPr>
            <w:r>
              <w:rPr>
                <w:b/>
                <w:caps/>
                <w:noProof/>
              </w:rPr>
              <w:t>N</w:t>
            </w:r>
          </w:p>
        </w:tc>
        <w:tc>
          <w:tcPr>
            <w:tcW w:w="2977" w:type="dxa"/>
            <w:gridSpan w:val="3"/>
          </w:tcPr>
          <w:p w14:paraId="3F12A090" w14:textId="77777777"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A67739" w14:textId="77777777" w:rsidR="00B217EA" w:rsidRDefault="00B217EA" w:rsidP="0050508C">
            <w:pPr>
              <w:pStyle w:val="CRCoverPage"/>
              <w:spacing w:after="0"/>
              <w:ind w:left="99"/>
              <w:rPr>
                <w:noProof/>
              </w:rPr>
            </w:pPr>
          </w:p>
        </w:tc>
      </w:tr>
      <w:tr w:rsidR="00B217EA" w14:paraId="3D819707" w14:textId="77777777" w:rsidTr="0050508C">
        <w:tc>
          <w:tcPr>
            <w:tcW w:w="2268" w:type="dxa"/>
            <w:gridSpan w:val="2"/>
            <w:tcBorders>
              <w:left w:val="single" w:sz="4" w:space="0" w:color="auto"/>
            </w:tcBorders>
          </w:tcPr>
          <w:p w14:paraId="597B61F3" w14:textId="77777777"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9C50"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E9EA1" w14:textId="77777777" w:rsidR="00B217EA" w:rsidRDefault="00B217EA" w:rsidP="0050508C">
            <w:pPr>
              <w:pStyle w:val="CRCoverPage"/>
              <w:spacing w:after="0"/>
              <w:jc w:val="center"/>
              <w:rPr>
                <w:b/>
                <w:caps/>
                <w:noProof/>
              </w:rPr>
            </w:pPr>
            <w:r>
              <w:rPr>
                <w:b/>
                <w:caps/>
                <w:noProof/>
              </w:rPr>
              <w:t>X</w:t>
            </w:r>
          </w:p>
        </w:tc>
        <w:tc>
          <w:tcPr>
            <w:tcW w:w="2977" w:type="dxa"/>
            <w:gridSpan w:val="3"/>
          </w:tcPr>
          <w:p w14:paraId="6B3839D0" w14:textId="77777777"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0ECAA9" w14:textId="77777777" w:rsidR="00B217EA" w:rsidRDefault="00B217EA" w:rsidP="0050508C">
            <w:pPr>
              <w:pStyle w:val="CRCoverPage"/>
              <w:spacing w:after="0"/>
              <w:ind w:left="99"/>
              <w:rPr>
                <w:noProof/>
              </w:rPr>
            </w:pPr>
            <w:r>
              <w:rPr>
                <w:noProof/>
              </w:rPr>
              <w:t xml:space="preserve">TS/TR ... CR ... </w:t>
            </w:r>
          </w:p>
        </w:tc>
      </w:tr>
      <w:tr w:rsidR="00B217EA" w14:paraId="2C77B50A" w14:textId="77777777" w:rsidTr="0050508C">
        <w:tc>
          <w:tcPr>
            <w:tcW w:w="2268" w:type="dxa"/>
            <w:gridSpan w:val="2"/>
            <w:tcBorders>
              <w:left w:val="single" w:sz="4" w:space="0" w:color="auto"/>
            </w:tcBorders>
          </w:tcPr>
          <w:p w14:paraId="2F8BB505" w14:textId="77777777"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C539D"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07CDB" w14:textId="77777777" w:rsidR="00B217EA" w:rsidRDefault="00B217EA" w:rsidP="0050508C">
            <w:pPr>
              <w:pStyle w:val="CRCoverPage"/>
              <w:spacing w:after="0"/>
              <w:jc w:val="center"/>
              <w:rPr>
                <w:b/>
                <w:caps/>
                <w:noProof/>
              </w:rPr>
            </w:pPr>
            <w:r>
              <w:rPr>
                <w:b/>
                <w:caps/>
                <w:noProof/>
              </w:rPr>
              <w:t>X</w:t>
            </w:r>
          </w:p>
        </w:tc>
        <w:tc>
          <w:tcPr>
            <w:tcW w:w="2977" w:type="dxa"/>
            <w:gridSpan w:val="3"/>
          </w:tcPr>
          <w:p w14:paraId="4E92E10F" w14:textId="77777777"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3D0CDE5" w14:textId="77777777" w:rsidR="00B217EA" w:rsidRDefault="00B217EA" w:rsidP="0050508C">
            <w:pPr>
              <w:pStyle w:val="CRCoverPage"/>
              <w:spacing w:after="0"/>
              <w:ind w:left="99"/>
              <w:rPr>
                <w:noProof/>
              </w:rPr>
            </w:pPr>
            <w:r>
              <w:rPr>
                <w:noProof/>
              </w:rPr>
              <w:t xml:space="preserve">TS/TR ... CR ... </w:t>
            </w:r>
          </w:p>
        </w:tc>
      </w:tr>
      <w:tr w:rsidR="00B217EA" w14:paraId="052375E8" w14:textId="77777777" w:rsidTr="0050508C">
        <w:tc>
          <w:tcPr>
            <w:tcW w:w="2268" w:type="dxa"/>
            <w:gridSpan w:val="2"/>
            <w:tcBorders>
              <w:left w:val="single" w:sz="4" w:space="0" w:color="auto"/>
            </w:tcBorders>
          </w:tcPr>
          <w:p w14:paraId="07691B60" w14:textId="77777777"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E413"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9A192" w14:textId="77777777" w:rsidR="00B217EA" w:rsidRDefault="00B217EA" w:rsidP="0050508C">
            <w:pPr>
              <w:pStyle w:val="CRCoverPage"/>
              <w:spacing w:after="0"/>
              <w:jc w:val="center"/>
              <w:rPr>
                <w:b/>
                <w:caps/>
                <w:noProof/>
              </w:rPr>
            </w:pPr>
            <w:r>
              <w:rPr>
                <w:b/>
                <w:caps/>
                <w:noProof/>
              </w:rPr>
              <w:t>X</w:t>
            </w:r>
          </w:p>
        </w:tc>
        <w:tc>
          <w:tcPr>
            <w:tcW w:w="2977" w:type="dxa"/>
            <w:gridSpan w:val="3"/>
          </w:tcPr>
          <w:p w14:paraId="3D380A66" w14:textId="77777777"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F3B2EA" w14:textId="77777777" w:rsidR="00B217EA" w:rsidRDefault="00B217EA" w:rsidP="0050508C">
            <w:pPr>
              <w:pStyle w:val="CRCoverPage"/>
              <w:spacing w:after="0"/>
              <w:ind w:left="99"/>
              <w:rPr>
                <w:noProof/>
              </w:rPr>
            </w:pPr>
            <w:r>
              <w:rPr>
                <w:noProof/>
              </w:rPr>
              <w:t xml:space="preserve">TS/TR ... CR ... </w:t>
            </w:r>
          </w:p>
        </w:tc>
      </w:tr>
      <w:tr w:rsidR="00B217EA" w14:paraId="44E64819" w14:textId="77777777" w:rsidTr="0050508C">
        <w:tc>
          <w:tcPr>
            <w:tcW w:w="2268" w:type="dxa"/>
            <w:gridSpan w:val="2"/>
            <w:tcBorders>
              <w:left w:val="single" w:sz="4" w:space="0" w:color="auto"/>
            </w:tcBorders>
          </w:tcPr>
          <w:p w14:paraId="3C6EEFEA" w14:textId="77777777" w:rsidR="00B217EA" w:rsidRDefault="00B217EA" w:rsidP="0050508C">
            <w:pPr>
              <w:pStyle w:val="CRCoverPage"/>
              <w:spacing w:after="0"/>
              <w:rPr>
                <w:b/>
                <w:i/>
                <w:noProof/>
              </w:rPr>
            </w:pPr>
          </w:p>
        </w:tc>
        <w:tc>
          <w:tcPr>
            <w:tcW w:w="7373" w:type="dxa"/>
            <w:gridSpan w:val="9"/>
            <w:tcBorders>
              <w:right w:val="single" w:sz="4" w:space="0" w:color="auto"/>
            </w:tcBorders>
          </w:tcPr>
          <w:p w14:paraId="06F6CB6A" w14:textId="77777777" w:rsidR="00B217EA" w:rsidRDefault="00B217EA" w:rsidP="0050508C">
            <w:pPr>
              <w:pStyle w:val="CRCoverPage"/>
              <w:spacing w:after="0"/>
              <w:rPr>
                <w:noProof/>
              </w:rPr>
            </w:pPr>
          </w:p>
        </w:tc>
      </w:tr>
      <w:tr w:rsidR="00B217EA" w14:paraId="457FE1A5" w14:textId="77777777" w:rsidTr="0050508C">
        <w:tc>
          <w:tcPr>
            <w:tcW w:w="2268" w:type="dxa"/>
            <w:gridSpan w:val="2"/>
            <w:tcBorders>
              <w:left w:val="single" w:sz="4" w:space="0" w:color="auto"/>
              <w:bottom w:val="single" w:sz="4" w:space="0" w:color="auto"/>
            </w:tcBorders>
          </w:tcPr>
          <w:p w14:paraId="5168AF76" w14:textId="77777777"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02D8A" w14:textId="77777777" w:rsidR="00B217EA" w:rsidRDefault="00D1206E" w:rsidP="006252CF">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14:paraId="560060F7" w14:textId="77777777" w:rsidR="00B217EA" w:rsidRDefault="00B217EA" w:rsidP="00B217EA">
      <w:pPr>
        <w:pStyle w:val="CRCoverPage"/>
        <w:spacing w:after="0"/>
        <w:rPr>
          <w:noProof/>
          <w:sz w:val="8"/>
          <w:szCs w:val="8"/>
        </w:rPr>
      </w:pPr>
    </w:p>
    <w:p w14:paraId="6794BE64" w14:textId="77777777"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14:paraId="5058FA4A" w14:textId="77777777" w:rsidR="00B217EA" w:rsidRDefault="00B217EA" w:rsidP="00B217EA">
      <w:pPr>
        <w:pStyle w:val="CRCoverPage"/>
        <w:spacing w:after="0"/>
        <w:rPr>
          <w:noProof/>
          <w:sz w:val="8"/>
          <w:szCs w:val="8"/>
        </w:rPr>
      </w:pPr>
    </w:p>
    <w:p w14:paraId="0086BB4F" w14:textId="77777777"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14:paraId="4BCC71AF" w14:textId="77777777" w:rsidR="0050508C" w:rsidRDefault="0050508C" w:rsidP="0050508C">
      <w:pPr>
        <w:pStyle w:val="5"/>
      </w:pPr>
      <w:bookmarkStart w:id="5" w:name="_Toc3975982"/>
      <w:bookmarkStart w:id="6" w:name="_Toc3992369"/>
      <w:bookmarkEnd w:id="4"/>
      <w:r>
        <w:t>5.2.2.2.2</w:t>
      </w:r>
      <w:r>
        <w:tab/>
        <w:t>EPS to 5GS Idle mode mobility using N26 interface</w:t>
      </w:r>
      <w:bookmarkEnd w:id="5"/>
    </w:p>
    <w:p w14:paraId="7D3211F3" w14:textId="77777777" w:rsidR="0050508C" w:rsidRDefault="0050508C" w:rsidP="0050508C">
      <w:r>
        <w:t xml:space="preserve">The NF Service Consumer (e.g. AMF) shall request the SMF to move a UE EPS PDN connection to 5GS using N26 interface, as follows. </w:t>
      </w:r>
    </w:p>
    <w:p w14:paraId="04E7989C" w14:textId="77777777" w:rsidR="0050508C" w:rsidRDefault="0050508C" w:rsidP="0050508C">
      <w:pPr>
        <w:pStyle w:val="TH"/>
      </w:pPr>
      <w:r w:rsidRPr="00D64FA1">
        <w:rPr>
          <w:lang w:val="fr-FR"/>
        </w:rPr>
        <w:object w:dxaOrig="8837" w:dyaOrig="3494" w14:anchorId="505F8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74.05pt" o:ole="">
            <v:imagedata r:id="rId14" o:title=""/>
          </v:shape>
          <o:OLEObject Type="Embed" ProgID="Visio.Drawing.11" ShapeID="_x0000_i1025" DrawAspect="Content" ObjectID="_1616579158" r:id="rId15"/>
        </w:object>
      </w:r>
    </w:p>
    <w:p w14:paraId="43D63991" w14:textId="77777777" w:rsidR="0050508C" w:rsidRDefault="0050508C" w:rsidP="0050508C">
      <w:pPr>
        <w:pStyle w:val="TF"/>
      </w:pPr>
      <w:r>
        <w:t>Figure 5.2.2.2.2-1: EPS to 5GS Idle mode mobility using N26 interface</w:t>
      </w:r>
    </w:p>
    <w:p w14:paraId="0C6B3F8E" w14:textId="77777777" w:rsidR="0050508C" w:rsidRDefault="0050508C" w:rsidP="0050508C">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14:paraId="0971CFD4" w14:textId="77777777" w:rsidR="0050508C" w:rsidRDefault="0050508C" w:rsidP="0050508C">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6E3EB60E" w14:textId="77777777" w:rsidR="0050508C" w:rsidRDefault="0050508C" w:rsidP="0050508C">
      <w:pPr>
        <w:pStyle w:val="B2"/>
      </w:pPr>
      <w:r>
        <w:t>-</w:t>
      </w:r>
      <w:r>
        <w:tab/>
        <w:t>pduSessionsActivateList, including the PDU Session ID of all the PDU session(s) to be re-activated.</w:t>
      </w:r>
    </w:p>
    <w:p w14:paraId="76DB2035"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14:paraId="4F6F8B76" w14:textId="77777777" w:rsidR="0050508C" w:rsidRDefault="0050508C" w:rsidP="0050508C">
      <w:pPr>
        <w:pStyle w:val="B2"/>
      </w:pPr>
      <w:r>
        <w:t>-</w:t>
      </w:r>
      <w:r>
        <w:tab/>
        <w:t xml:space="preserve">PDU Session ID corresponding to the default EPS bearer ID of the EPS PDN connection; </w:t>
      </w:r>
    </w:p>
    <w:p w14:paraId="0546119A" w14:textId="4EEC7C6A" w:rsidR="0028186B" w:rsidRDefault="0028186B" w:rsidP="0028186B">
      <w:pPr>
        <w:pStyle w:val="B2"/>
        <w:rPr>
          <w:ins w:id="7" w:author="Zhijun" w:date="2019-03-26T20:12:00Z"/>
          <w:lang w:eastAsia="zh-CN"/>
        </w:rPr>
      </w:pPr>
      <w:ins w:id="8" w:author="Zhijun" w:date="2019-03-26T20:12:00Z">
        <w:r>
          <w:t>-</w:t>
        </w:r>
        <w:r>
          <w:tab/>
        </w:r>
        <w:r>
          <w:rPr>
            <w:rFonts w:hint="eastAsia"/>
            <w:lang w:eastAsia="zh-CN"/>
          </w:rPr>
          <w:t xml:space="preserve">S-NSSAI assigned to the PDU </w:t>
        </w:r>
      </w:ins>
      <w:ins w:id="9" w:author="Bruno Landais - rev1" w:date="2019-04-11T10:17:00Z">
        <w:r w:rsidR="00D73889">
          <w:rPr>
            <w:lang w:eastAsia="zh-CN"/>
          </w:rPr>
          <w:t>s</w:t>
        </w:r>
      </w:ins>
      <w:ins w:id="10" w:author="Zhijun" w:date="2019-03-26T20:12:00Z">
        <w:r>
          <w:rPr>
            <w:rFonts w:hint="eastAsia"/>
            <w:lang w:eastAsia="zh-CN"/>
          </w:rPr>
          <w:t>ession</w:t>
        </w:r>
      </w:ins>
      <w:ins w:id="11" w:author="Bruno Landais - rev1" w:date="2019-04-11T10:16:00Z">
        <w:r w:rsidR="00D73889">
          <w:rPr>
            <w:lang w:eastAsia="zh-CN"/>
          </w:rPr>
          <w:t>;</w:t>
        </w:r>
      </w:ins>
      <w:ins w:id="12" w:author="Zhijun rev1" w:date="2019-04-11T16:25:00Z">
        <w:r w:rsidR="001A4C8D">
          <w:rPr>
            <w:rFonts w:hint="eastAsia"/>
            <w:lang w:eastAsia="zh-CN"/>
          </w:rPr>
          <w:t xml:space="preserve"> </w:t>
        </w:r>
      </w:ins>
      <w:ins w:id="13" w:author="Bruno Landais - rev1" w:date="2019-04-11T10:17:00Z">
        <w:r w:rsidR="00D73889">
          <w:rPr>
            <w:lang w:eastAsia="zh-CN"/>
          </w:rPr>
          <w:t>i</w:t>
        </w:r>
      </w:ins>
      <w:ins w:id="14" w:author="Zhijun" w:date="2019-03-26T20:12:00Z">
        <w:r>
          <w:rPr>
            <w:rFonts w:hint="eastAsia"/>
            <w:lang w:eastAsia="zh-CN"/>
          </w:rPr>
          <w:t xml:space="preserve">n home routed roaming </w:t>
        </w:r>
      </w:ins>
      <w:ins w:id="15" w:author="Zhijun rev1" w:date="2019-04-11T16:25:00Z">
        <w:r w:rsidR="001A4C8D">
          <w:rPr>
            <w:rFonts w:hint="eastAsia"/>
            <w:lang w:eastAsia="zh-CN"/>
          </w:rPr>
          <w:t>case</w:t>
        </w:r>
      </w:ins>
      <w:ins w:id="16" w:author="Zhijun" w:date="2019-03-26T20:12:00Z">
        <w:r>
          <w:rPr>
            <w:rFonts w:hint="eastAsia"/>
            <w:lang w:eastAsia="zh-CN"/>
          </w:rPr>
          <w:t xml:space="preserve">, the S-NSSAI for home PLMN </w:t>
        </w:r>
      </w:ins>
      <w:ins w:id="17" w:author="Bruno Landais - rev1" w:date="2019-04-11T10:16:00Z">
        <w:r w:rsidR="00D73889">
          <w:rPr>
            <w:lang w:eastAsia="zh-CN"/>
          </w:rPr>
          <w:t>shall be</w:t>
        </w:r>
      </w:ins>
      <w:ins w:id="18" w:author="Zhijun" w:date="2019-03-26T20:12:00Z">
        <w:r>
          <w:rPr>
            <w:rFonts w:hint="eastAsia"/>
            <w:lang w:eastAsia="zh-CN"/>
          </w:rPr>
          <w:t xml:space="preserve"> returned</w:t>
        </w:r>
        <w:r w:rsidR="00212363">
          <w:t>;</w:t>
        </w:r>
      </w:ins>
    </w:p>
    <w:p w14:paraId="6C1DEB5A" w14:textId="77777777" w:rsidR="0050508C" w:rsidRDefault="0050508C" w:rsidP="0050508C">
      <w:pPr>
        <w:pStyle w:val="B2"/>
      </w:pPr>
      <w:r>
        <w:t>-</w:t>
      </w:r>
      <w:r>
        <w:tab/>
        <w:t xml:space="preserve">allocatedEbiList, containing the EBI(s) allocated to the PDU session; </w:t>
      </w:r>
    </w:p>
    <w:p w14:paraId="52DAD48E" w14:textId="77777777" w:rsidR="0050508C" w:rsidRDefault="0050508C" w:rsidP="0050508C">
      <w:pPr>
        <w:pStyle w:val="B1"/>
        <w:ind w:hanging="1"/>
      </w:pPr>
      <w:r>
        <w:t>and, if the PDU session that is derived by the SMF based on the EPS bearer contexts was requested to be re-activated, i.e. if the PDU Session ID was present in the pduSessionsActivateList:</w:t>
      </w:r>
    </w:p>
    <w:p w14:paraId="301924FA" w14:textId="77777777" w:rsidR="0050508C" w:rsidRDefault="0050508C" w:rsidP="0050508C">
      <w:pPr>
        <w:pStyle w:val="B2"/>
      </w:pPr>
      <w:r>
        <w:t>-</w:t>
      </w:r>
      <w:r>
        <w:tab/>
        <w:t>upCnxState</w:t>
      </w:r>
      <w:r w:rsidRPr="004B0FB5" w:rsidDel="00DA6B66">
        <w:t xml:space="preserve"> </w:t>
      </w:r>
      <w:r w:rsidRPr="004B0FB5">
        <w:t>attribute set to ACTIVATING;</w:t>
      </w:r>
    </w:p>
    <w:p w14:paraId="4FAC590B" w14:textId="77777777" w:rsidR="0050508C" w:rsidRDefault="0050508C" w:rsidP="0050508C">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14:paraId="21E0ED1D" w14:textId="77777777" w:rsidR="0050508C" w:rsidRDefault="0050508C" w:rsidP="0051377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4CF53D83" w14:textId="77777777" w:rsidR="0050508C" w:rsidRDefault="0050508C" w:rsidP="0050508C">
      <w:pPr>
        <w:pStyle w:val="NO"/>
      </w:pPr>
      <w:r>
        <w:lastRenderedPageBreak/>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745AB78" w14:textId="77777777" w:rsidR="0050508C" w:rsidRDefault="0050508C" w:rsidP="0050508C">
      <w:pPr>
        <w:pStyle w:val="B1"/>
      </w:pPr>
      <w:r>
        <w:t>2b.</w:t>
      </w:r>
      <w:r>
        <w:tab/>
        <w:t xml:space="preserve">Same as step 2b of figure 5.2.2.2.1-1. Steps 3 to 4 are skipped in this case. </w:t>
      </w:r>
    </w:p>
    <w:p w14:paraId="46D0157A" w14:textId="77777777" w:rsidR="0050508C" w:rsidRDefault="0050508C" w:rsidP="0050508C">
      <w:pPr>
        <w:pStyle w:val="B1"/>
        <w:ind w:firstLine="0"/>
      </w:pPr>
      <w:r>
        <w:t>If the SMF determines that seamless session continuity from EPS to 5GS is not supported for the PDU session, the SMF shall set the "cause" attribute in the ProblemDetails structure to "NO_EPS_5GS_CONTINUITY".</w:t>
      </w:r>
    </w:p>
    <w:p w14:paraId="37D4BEF7" w14:textId="77777777" w:rsidR="0050508C" w:rsidRDefault="0050508C" w:rsidP="0050508C">
      <w:pPr>
        <w:pStyle w:val="B1"/>
      </w:pPr>
      <w:r>
        <w:t>3.</w:t>
      </w:r>
      <w:r>
        <w:tab/>
        <w:t xml:space="preserve">Same as step 3 of figure 5.2.2.3.2.2-1, if the SMF returned a 201 Created response with the upConnectionState set to ACTIVATING and N2 SM Information, </w:t>
      </w:r>
    </w:p>
    <w:p w14:paraId="77AED4CE" w14:textId="77777777" w:rsidR="0050508C" w:rsidRPr="00AC60A1" w:rsidRDefault="0050508C" w:rsidP="0050508C">
      <w:pPr>
        <w:pStyle w:val="B1"/>
      </w:pPr>
      <w:r>
        <w:t>4.</w:t>
      </w:r>
      <w:r>
        <w:tab/>
        <w:t xml:space="preserve">Same as step 4 of figure 5.2.2.3.2.2-1. </w:t>
      </w:r>
    </w:p>
    <w:p w14:paraId="0926E331" w14:textId="77777777" w:rsidR="00047F18" w:rsidRPr="006B5418" w:rsidRDefault="00047F18" w:rsidP="00047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975983"/>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E6881F" w14:textId="77777777" w:rsidR="0050508C" w:rsidRDefault="0050508C" w:rsidP="0050508C">
      <w:pPr>
        <w:pStyle w:val="5"/>
      </w:pPr>
      <w:r>
        <w:t>5.2.2.2.3</w:t>
      </w:r>
      <w:r>
        <w:tab/>
        <w:t>EPS to 5GS Handover Preparation using N26 interface</w:t>
      </w:r>
      <w:bookmarkEnd w:id="19"/>
    </w:p>
    <w:p w14:paraId="2E00E561" w14:textId="77777777" w:rsidR="0050508C" w:rsidRPr="00757B26" w:rsidRDefault="0050508C" w:rsidP="0050508C">
      <w:r>
        <w:t xml:space="preserve">The NF Service Consumer (e.g. AMF) shall request the SMF to handover a UE EPS PDN connection to 5GS using N26 interface, as follows. </w:t>
      </w:r>
    </w:p>
    <w:p w14:paraId="736C8517" w14:textId="77777777" w:rsidR="0050508C" w:rsidRDefault="0050508C" w:rsidP="0050508C">
      <w:pPr>
        <w:pStyle w:val="TH"/>
      </w:pPr>
      <w:r w:rsidRPr="00D64FA1">
        <w:rPr>
          <w:lang w:val="fr-FR"/>
        </w:rPr>
        <w:object w:dxaOrig="8821" w:dyaOrig="3370" w14:anchorId="7CAB314D">
          <v:shape id="_x0000_i1026" type="#_x0000_t75" style="width:443.95pt;height:167.85pt" o:ole="">
            <v:imagedata r:id="rId16" o:title=""/>
          </v:shape>
          <o:OLEObject Type="Embed" ProgID="Visio.Drawing.11" ShapeID="_x0000_i1026" DrawAspect="Content" ObjectID="_1616579159" r:id="rId17"/>
        </w:object>
      </w:r>
    </w:p>
    <w:p w14:paraId="253AAECE" w14:textId="77777777" w:rsidR="0050508C" w:rsidRDefault="0050508C" w:rsidP="0050508C">
      <w:pPr>
        <w:pStyle w:val="TF"/>
      </w:pPr>
      <w:bookmarkStart w:id="20" w:name="_Hlk512345248"/>
      <w:r>
        <w:t xml:space="preserve">Figure 5.2.2.2.3-1: </w:t>
      </w:r>
      <w:bookmarkEnd w:id="20"/>
      <w:r>
        <w:t>EPS to 5GS handover using N26 interface</w:t>
      </w:r>
    </w:p>
    <w:p w14:paraId="5750DA98" w14:textId="77777777" w:rsidR="0050508C" w:rsidRDefault="0050508C" w:rsidP="0050508C">
      <w:pPr>
        <w:pStyle w:val="B1"/>
      </w:pPr>
      <w:r>
        <w:t>1.</w:t>
      </w:r>
      <w:r>
        <w:tab/>
        <w:t xml:space="preserve">The NF Service Consumer shall send a POST request, as specified in subclause 5.2.2.2.1, with the following additional information: </w:t>
      </w:r>
    </w:p>
    <w:p w14:paraId="53DED72E" w14:textId="77777777" w:rsidR="0050508C" w:rsidRDefault="0050508C" w:rsidP="0050508C">
      <w:pPr>
        <w:pStyle w:val="B2"/>
      </w:pPr>
      <w:r>
        <w:t>-</w:t>
      </w:r>
      <w:r>
        <w:tab/>
        <w:t xml:space="preserve">UE EPS PDN connection, including the EPS bearer contexts, representing the individual SM context resource to be created;  </w:t>
      </w:r>
    </w:p>
    <w:p w14:paraId="26F1D103" w14:textId="4FF65F04" w:rsidR="000723F1" w:rsidRDefault="000723F1" w:rsidP="000723F1">
      <w:pPr>
        <w:pStyle w:val="B2"/>
        <w:rPr>
          <w:ins w:id="21" w:author="Zhijun" w:date="2019-03-27T09:57:00Z"/>
          <w:lang w:eastAsia="zh-CN"/>
        </w:rPr>
      </w:pPr>
      <w:ins w:id="22" w:author="Zhijun" w:date="2019-03-27T09:57:00Z">
        <w:r>
          <w:t>-</w:t>
        </w:r>
        <w:r>
          <w:tab/>
        </w:r>
        <w:r>
          <w:rPr>
            <w:rFonts w:hint="eastAsia"/>
            <w:lang w:eastAsia="zh-CN"/>
          </w:rPr>
          <w:t xml:space="preserve">S-NSSAI assigned to the PDU </w:t>
        </w:r>
      </w:ins>
      <w:ins w:id="23" w:author="Bruno Landais - rev1" w:date="2019-04-11T10:17:00Z">
        <w:r w:rsidR="00D73889">
          <w:rPr>
            <w:lang w:eastAsia="zh-CN"/>
          </w:rPr>
          <w:t>s</w:t>
        </w:r>
      </w:ins>
      <w:ins w:id="24" w:author="Zhijun" w:date="2019-03-27T09:57:00Z">
        <w:r>
          <w:rPr>
            <w:rFonts w:hint="eastAsia"/>
            <w:lang w:eastAsia="zh-CN"/>
          </w:rPr>
          <w:t>ession</w:t>
        </w:r>
      </w:ins>
      <w:ins w:id="25" w:author="Bruno Landais - rev1" w:date="2019-04-11T10:17:00Z">
        <w:r w:rsidR="00D73889">
          <w:rPr>
            <w:lang w:eastAsia="zh-CN"/>
          </w:rPr>
          <w:t>; in</w:t>
        </w:r>
      </w:ins>
      <w:ins w:id="26" w:author="Zhijun" w:date="2019-03-27T09:57:00Z">
        <w:r>
          <w:rPr>
            <w:rFonts w:hint="eastAsia"/>
            <w:lang w:eastAsia="zh-CN"/>
          </w:rPr>
          <w:t xml:space="preserve"> home routed roaming </w:t>
        </w:r>
      </w:ins>
      <w:ins w:id="27" w:author="Zhijun rev1" w:date="2019-04-11T16:24:00Z">
        <w:r w:rsidR="001A4C8D">
          <w:rPr>
            <w:rFonts w:hint="eastAsia"/>
            <w:lang w:eastAsia="zh-CN"/>
          </w:rPr>
          <w:t>case</w:t>
        </w:r>
      </w:ins>
      <w:ins w:id="28" w:author="Zhijun" w:date="2019-03-27T09:57:00Z">
        <w:r>
          <w:rPr>
            <w:rFonts w:hint="eastAsia"/>
            <w:lang w:eastAsia="zh-CN"/>
          </w:rPr>
          <w:t xml:space="preserve">, the S-NSSAI for home PLMN </w:t>
        </w:r>
      </w:ins>
      <w:ins w:id="29" w:author="Bruno Landais - rev1" w:date="2019-04-11T10:17:00Z">
        <w:r w:rsidR="00D73889">
          <w:rPr>
            <w:lang w:eastAsia="zh-CN"/>
          </w:rPr>
          <w:t>shall be</w:t>
        </w:r>
      </w:ins>
      <w:ins w:id="30" w:author="Zhijun" w:date="2019-03-27T09:57:00Z">
        <w:r>
          <w:rPr>
            <w:rFonts w:hint="eastAsia"/>
            <w:lang w:eastAsia="zh-CN"/>
          </w:rPr>
          <w:t xml:space="preserve"> returned</w:t>
        </w:r>
        <w:r>
          <w:t>;</w:t>
        </w:r>
      </w:ins>
    </w:p>
    <w:p w14:paraId="25EC16A4" w14:textId="77777777" w:rsidR="0050508C" w:rsidRDefault="0050508C" w:rsidP="0050508C">
      <w:pPr>
        <w:pStyle w:val="B2"/>
      </w:pPr>
      <w:r>
        <w:t>-</w:t>
      </w:r>
      <w:r>
        <w:tab/>
        <w:t>hoState attribute set to PREPARING (see subclause 5.2.2.3.4.1);</w:t>
      </w:r>
    </w:p>
    <w:p w14:paraId="6D2D4E0B" w14:textId="77777777" w:rsidR="0050508C" w:rsidRPr="00A773FB" w:rsidRDefault="0050508C" w:rsidP="0050508C">
      <w:pPr>
        <w:pStyle w:val="B2"/>
        <w:rPr>
          <w:lang w:val="en-US"/>
        </w:rPr>
      </w:pPr>
      <w:r w:rsidRPr="002B35B4">
        <w:rPr>
          <w:lang w:val="en-US"/>
        </w:rPr>
        <w:t>-</w:t>
      </w:r>
      <w:r w:rsidRPr="002B35B4">
        <w:rPr>
          <w:lang w:val="en-US"/>
        </w:rPr>
        <w:tab/>
        <w:t>target</w:t>
      </w:r>
      <w:r>
        <w:rPr>
          <w:lang w:val="en-US"/>
        </w:rPr>
        <w:t>Id identifying the target RAN Node ID and TAI received in the Forward Relocation Request from the source MME.</w:t>
      </w:r>
      <w:r w:rsidRPr="002B35B4">
        <w:rPr>
          <w:lang w:val="en-US"/>
        </w:rPr>
        <w:t xml:space="preserve"> </w:t>
      </w:r>
    </w:p>
    <w:p w14:paraId="7E17EC3C"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6CEBDE4" w14:textId="77777777" w:rsidR="0050508C" w:rsidRDefault="0050508C" w:rsidP="0050508C">
      <w:pPr>
        <w:pStyle w:val="B2"/>
      </w:pPr>
      <w:r>
        <w:t>-</w:t>
      </w:r>
      <w:r>
        <w:tab/>
        <w:t xml:space="preserve">hoState attribute set to PREPARING and N2 SM information to request the target 5G-AN to assign resources to the PDU session, as specified in step 2 of Figure 5.2.2.3.4.2-1; </w:t>
      </w:r>
    </w:p>
    <w:p w14:paraId="7457DD05" w14:textId="77777777" w:rsidR="0050508C" w:rsidRDefault="0050508C" w:rsidP="0050508C">
      <w:pPr>
        <w:pStyle w:val="B2"/>
      </w:pPr>
      <w:r>
        <w:t>-</w:t>
      </w:r>
      <w:r>
        <w:tab/>
        <w:t xml:space="preserve">PDU Session ID corresponding to the default EPS bearer ID of the EPS PDN connection; </w:t>
      </w:r>
    </w:p>
    <w:p w14:paraId="69C6F922" w14:textId="77777777" w:rsidR="0050508C" w:rsidRDefault="0050508C" w:rsidP="0050508C">
      <w:pPr>
        <w:pStyle w:val="B2"/>
      </w:pPr>
      <w:r>
        <w:lastRenderedPageBreak/>
        <w:t>-</w:t>
      </w:r>
      <w:r>
        <w:tab/>
        <w:t xml:space="preserve">allocatedEbiList, containing the EBI(s) allocated to the PDU session. </w:t>
      </w:r>
    </w:p>
    <w:p w14:paraId="115071FC" w14:textId="77777777" w:rsidR="0050508C" w:rsidRDefault="0050508C" w:rsidP="0050508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563181D9" w14:textId="77777777" w:rsidR="0050508C" w:rsidRDefault="0050508C" w:rsidP="0050508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44F4F9A" w14:textId="77777777" w:rsidR="0050508C" w:rsidRDefault="0050508C" w:rsidP="0050508C">
      <w:pPr>
        <w:pStyle w:val="B1"/>
      </w:pPr>
      <w:r>
        <w:t>2b.</w:t>
      </w:r>
      <w:r>
        <w:tab/>
        <w:t>Same as step 2b of figure 5.2.2.2.1-1</w:t>
      </w:r>
      <w:r w:rsidRPr="00C90D18">
        <w:t xml:space="preserve"> </w:t>
      </w:r>
      <w:r>
        <w:t xml:space="preserve">with the following additions. Steps 3 to 4' are skipped in this case. </w:t>
      </w:r>
    </w:p>
    <w:p w14:paraId="31ADA4C2" w14:textId="77777777" w:rsidR="0050508C" w:rsidRDefault="0050508C" w:rsidP="0050508C">
      <w:pPr>
        <w:pStyle w:val="B1"/>
        <w:ind w:hanging="1"/>
      </w:pPr>
      <w:r>
        <w:t>The error response shall include the following</w:t>
      </w:r>
      <w:r w:rsidRPr="006E3195">
        <w:t xml:space="preserve"> </w:t>
      </w:r>
      <w:r>
        <w:t xml:space="preserve">additional information: </w:t>
      </w:r>
    </w:p>
    <w:p w14:paraId="6D9669D6" w14:textId="77777777" w:rsidR="0050508C" w:rsidRDefault="0050508C" w:rsidP="0050508C">
      <w:pPr>
        <w:pStyle w:val="B2"/>
      </w:pPr>
      <w:r>
        <w:t>-</w:t>
      </w:r>
      <w:r>
        <w:tab/>
        <w:t xml:space="preserve">hoState attribute set to NONE.  </w:t>
      </w:r>
    </w:p>
    <w:p w14:paraId="3E671BE5" w14:textId="77777777" w:rsidR="0050508C" w:rsidRDefault="0050508C" w:rsidP="0050508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14A6026D" w14:textId="77777777"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FB7C818" w14:textId="77777777" w:rsidR="000A2904" w:rsidRDefault="000A2904" w:rsidP="000A2904">
      <w:pPr>
        <w:pStyle w:val="5"/>
      </w:pPr>
      <w:bookmarkStart w:id="31" w:name="_Toc3976120"/>
      <w:r>
        <w:lastRenderedPageBreak/>
        <w:t>6.1.6.2.3</w:t>
      </w:r>
      <w:r>
        <w:tab/>
        <w:t>Type: SMContextCreatedData</w:t>
      </w:r>
      <w:bookmarkEnd w:id="31"/>
    </w:p>
    <w:p w14:paraId="088418EA" w14:textId="77777777" w:rsidR="000A2904" w:rsidRDefault="000A2904" w:rsidP="000A2904">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2904" w:rsidRPr="00FD48E5" w14:paraId="02D04CD1"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C7477" w14:textId="77777777" w:rsidR="000A2904" w:rsidRDefault="000A2904" w:rsidP="005050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CE08F" w14:textId="77777777" w:rsidR="000A2904" w:rsidRDefault="000A2904" w:rsidP="005050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F93F0" w14:textId="77777777" w:rsidR="000A2904" w:rsidRPr="007277D4" w:rsidRDefault="000A2904" w:rsidP="005050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B0454" w14:textId="77777777" w:rsidR="000A2904" w:rsidRDefault="000A2904" w:rsidP="0050508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91CF73" w14:textId="77777777" w:rsidR="000A2904" w:rsidRDefault="000A2904" w:rsidP="0050508C">
            <w:pPr>
              <w:pStyle w:val="TAH"/>
              <w:rPr>
                <w:rFonts w:cs="Arial"/>
                <w:szCs w:val="18"/>
              </w:rPr>
            </w:pPr>
            <w:r>
              <w:rPr>
                <w:rFonts w:cs="Arial"/>
                <w:szCs w:val="18"/>
              </w:rPr>
              <w:t>Description</w:t>
            </w:r>
          </w:p>
        </w:tc>
      </w:tr>
      <w:tr w:rsidR="000A2904" w:rsidRPr="00FD48E5" w14:paraId="6DADF9B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0C1F9FD5" w14:textId="77777777" w:rsidR="000A2904" w:rsidRDefault="000A2904" w:rsidP="0050508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44360CF" w14:textId="77777777"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E5B90A"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F862AD"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E6538" w14:textId="77777777" w:rsidR="000A2904" w:rsidRDefault="000A2904" w:rsidP="0050508C">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0A2904" w:rsidRPr="00FD48E5" w14:paraId="4B256EB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4652FD83" w14:textId="77777777" w:rsidR="000A2904" w:rsidRDefault="000A2904" w:rsidP="0050508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8D45E6E" w14:textId="77777777"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0637ABF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D8624"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9FD146" w14:textId="77777777" w:rsidR="000A2904" w:rsidRDefault="000A2904" w:rsidP="0050508C">
            <w:pPr>
              <w:pStyle w:val="TAL"/>
              <w:rPr>
                <w:rFonts w:cs="Arial"/>
                <w:szCs w:val="18"/>
              </w:rPr>
            </w:pPr>
            <w:r>
              <w:rPr>
                <w:rFonts w:cs="Arial"/>
                <w:szCs w:val="18"/>
              </w:rPr>
              <w:t xml:space="preserve">This IE shall be present, during an EPS to 5GS Idle mode mobility or handover using the N26 interface. </w:t>
            </w:r>
          </w:p>
          <w:p w14:paraId="192C14C4" w14:textId="77777777" w:rsidR="000A2904" w:rsidRDefault="000A2904" w:rsidP="0050508C">
            <w:pPr>
              <w:pStyle w:val="TAL"/>
              <w:rPr>
                <w:rFonts w:cs="Arial"/>
                <w:szCs w:val="18"/>
              </w:rPr>
            </w:pPr>
            <w:r>
              <w:rPr>
                <w:rFonts w:cs="Arial"/>
                <w:szCs w:val="18"/>
              </w:rPr>
              <w:t xml:space="preserve">When present, it shall be set to the PDU Session ID. </w:t>
            </w:r>
          </w:p>
        </w:tc>
      </w:tr>
      <w:tr w:rsidR="000A2904" w:rsidRPr="00FD48E5" w14:paraId="036FC2C6"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615D95E" w14:textId="77777777" w:rsidR="000A2904" w:rsidRPr="00AB457A" w:rsidRDefault="000A2904" w:rsidP="0050508C">
            <w:pPr>
              <w:pStyle w:val="TAL"/>
            </w:pPr>
            <w:r w:rsidRPr="00AB457A">
              <w:t>sNssai</w:t>
            </w:r>
          </w:p>
        </w:tc>
        <w:tc>
          <w:tcPr>
            <w:tcW w:w="1559" w:type="dxa"/>
            <w:tcBorders>
              <w:top w:val="single" w:sz="4" w:space="0" w:color="auto"/>
              <w:left w:val="single" w:sz="4" w:space="0" w:color="auto"/>
              <w:bottom w:val="single" w:sz="4" w:space="0" w:color="auto"/>
              <w:right w:val="single" w:sz="4" w:space="0" w:color="auto"/>
            </w:tcBorders>
          </w:tcPr>
          <w:p w14:paraId="3F40D865" w14:textId="77777777" w:rsidR="000A2904" w:rsidRPr="00AB457A" w:rsidRDefault="000A2904" w:rsidP="0050508C">
            <w:pPr>
              <w:pStyle w:val="TAL"/>
            </w:pPr>
            <w:r w:rsidRPr="00AB457A">
              <w:t>Snssai</w:t>
            </w:r>
          </w:p>
        </w:tc>
        <w:tc>
          <w:tcPr>
            <w:tcW w:w="425" w:type="dxa"/>
            <w:tcBorders>
              <w:top w:val="single" w:sz="4" w:space="0" w:color="auto"/>
              <w:left w:val="single" w:sz="4" w:space="0" w:color="auto"/>
              <w:bottom w:val="single" w:sz="4" w:space="0" w:color="auto"/>
              <w:right w:val="single" w:sz="4" w:space="0" w:color="auto"/>
            </w:tcBorders>
          </w:tcPr>
          <w:p w14:paraId="35BA6E3D" w14:textId="77777777" w:rsidR="000A2904" w:rsidRPr="00AB457A" w:rsidRDefault="000A2904" w:rsidP="0050508C">
            <w:pPr>
              <w:pStyle w:val="TAC"/>
            </w:pPr>
            <w:r w:rsidRPr="00AB457A">
              <w:t>C</w:t>
            </w:r>
          </w:p>
        </w:tc>
        <w:tc>
          <w:tcPr>
            <w:tcW w:w="1134" w:type="dxa"/>
            <w:tcBorders>
              <w:top w:val="single" w:sz="4" w:space="0" w:color="auto"/>
              <w:left w:val="single" w:sz="4" w:space="0" w:color="auto"/>
              <w:bottom w:val="single" w:sz="4" w:space="0" w:color="auto"/>
              <w:right w:val="single" w:sz="4" w:space="0" w:color="auto"/>
            </w:tcBorders>
          </w:tcPr>
          <w:p w14:paraId="4C23E1F1" w14:textId="77777777" w:rsidR="000A2904" w:rsidRPr="00AB457A" w:rsidRDefault="000A2904" w:rsidP="0050508C">
            <w:pPr>
              <w:pStyle w:val="TAL"/>
            </w:pPr>
            <w:r w:rsidRPr="00AB457A">
              <w:t>0..1</w:t>
            </w:r>
          </w:p>
        </w:tc>
        <w:tc>
          <w:tcPr>
            <w:tcW w:w="4359" w:type="dxa"/>
            <w:tcBorders>
              <w:top w:val="single" w:sz="4" w:space="0" w:color="auto"/>
              <w:left w:val="single" w:sz="4" w:space="0" w:color="auto"/>
              <w:bottom w:val="single" w:sz="4" w:space="0" w:color="auto"/>
              <w:right w:val="single" w:sz="4" w:space="0" w:color="auto"/>
            </w:tcBorders>
          </w:tcPr>
          <w:p w14:paraId="179FB4D8" w14:textId="77777777" w:rsidR="000A2904" w:rsidRPr="00AB457A" w:rsidRDefault="000A2904" w:rsidP="0050508C">
            <w:pPr>
              <w:pStyle w:val="TAL"/>
              <w:rPr>
                <w:rFonts w:cs="Arial"/>
                <w:szCs w:val="18"/>
              </w:rPr>
            </w:pPr>
            <w:r w:rsidRPr="00AB457A">
              <w:rPr>
                <w:rFonts w:cs="Arial"/>
                <w:szCs w:val="18"/>
              </w:rPr>
              <w:t>This IE shall be present during an EPS to 5GS Idle mode mobility or handover using the N26 interface.</w:t>
            </w:r>
          </w:p>
          <w:p w14:paraId="64E97139" w14:textId="77777777" w:rsidR="000A2904" w:rsidRPr="00AB457A" w:rsidRDefault="000A2904" w:rsidP="0050508C">
            <w:pPr>
              <w:pStyle w:val="TAL"/>
              <w:rPr>
                <w:ins w:id="32" w:author="Zhijun" w:date="2019-03-26T19:53:00Z"/>
                <w:rFonts w:cs="Arial"/>
                <w:szCs w:val="18"/>
                <w:lang w:eastAsia="zh-CN"/>
              </w:rPr>
            </w:pPr>
            <w:r w:rsidRPr="00AB457A">
              <w:rPr>
                <w:rFonts w:cs="Arial"/>
                <w:szCs w:val="18"/>
              </w:rPr>
              <w:t>When present, it shall contain the S-NSSAI assigned to the PDU session.</w:t>
            </w:r>
          </w:p>
          <w:p w14:paraId="6AA97EBB" w14:textId="77777777" w:rsidR="000E580F" w:rsidRPr="00AB457A" w:rsidRDefault="000E580F" w:rsidP="00A13DC1">
            <w:pPr>
              <w:pStyle w:val="TAL"/>
              <w:rPr>
                <w:rFonts w:cs="Arial"/>
                <w:szCs w:val="18"/>
                <w:lang w:eastAsia="zh-CN"/>
              </w:rPr>
            </w:pPr>
            <w:ins w:id="33" w:author="Zhijun" w:date="2019-03-26T19:53:00Z">
              <w:r w:rsidRPr="00AB457A">
                <w:rPr>
                  <w:rFonts w:cs="Arial" w:hint="eastAsia"/>
                  <w:szCs w:val="18"/>
                  <w:lang w:eastAsia="zh-CN"/>
                </w:rPr>
                <w:t xml:space="preserve">In Home-Routed roaming </w:t>
              </w:r>
            </w:ins>
            <w:ins w:id="34" w:author="Zhijun" w:date="2019-03-27T10:47:00Z">
              <w:r w:rsidR="00A13DC1" w:rsidRPr="00AB457A">
                <w:rPr>
                  <w:rFonts w:cs="Arial" w:hint="eastAsia"/>
                  <w:szCs w:val="18"/>
                  <w:lang w:eastAsia="zh-CN"/>
                </w:rPr>
                <w:t>case</w:t>
              </w:r>
            </w:ins>
            <w:ins w:id="35" w:author="Zhijun" w:date="2019-03-26T19:53:00Z">
              <w:r w:rsidRPr="00AB457A">
                <w:rPr>
                  <w:rFonts w:cs="Arial" w:hint="eastAsia"/>
                  <w:szCs w:val="18"/>
                  <w:lang w:eastAsia="zh-CN"/>
                </w:rPr>
                <w:t xml:space="preserve">, this IE shall contain the S-NSSAI </w:t>
              </w:r>
            </w:ins>
            <w:ins w:id="36" w:author="Zhijun" w:date="2019-03-26T19:58:00Z">
              <w:r w:rsidR="00204482" w:rsidRPr="00AB457A">
                <w:rPr>
                  <w:rFonts w:cs="Arial" w:hint="eastAsia"/>
                  <w:szCs w:val="18"/>
                  <w:lang w:eastAsia="zh-CN"/>
                </w:rPr>
                <w:t>for home PLMN</w:t>
              </w:r>
            </w:ins>
            <w:ins w:id="37" w:author="Zhijun" w:date="2019-03-26T19:53:00Z">
              <w:r w:rsidRPr="00AB457A">
                <w:rPr>
                  <w:rFonts w:cs="Arial" w:hint="eastAsia"/>
                  <w:szCs w:val="18"/>
                  <w:lang w:eastAsia="zh-CN"/>
                </w:rPr>
                <w:t>.</w:t>
              </w:r>
            </w:ins>
          </w:p>
        </w:tc>
      </w:tr>
      <w:tr w:rsidR="000A2904" w:rsidRPr="00FD48E5" w14:paraId="27F349E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18FDC8D" w14:textId="77777777" w:rsidR="000A2904" w:rsidRDefault="000A2904" w:rsidP="0050508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70CF706" w14:textId="77777777" w:rsidR="000A2904" w:rsidRDefault="000A2904" w:rsidP="0050508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076D66F1"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12E327"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0FA19" w14:textId="77777777" w:rsidR="000A2904" w:rsidRDefault="000A2904" w:rsidP="0050508C">
            <w:pPr>
              <w:pStyle w:val="TAL"/>
              <w:rPr>
                <w:rFonts w:cs="Arial"/>
                <w:szCs w:val="18"/>
              </w:rPr>
            </w:pPr>
            <w:r>
              <w:rPr>
                <w:rFonts w:cs="Arial"/>
                <w:szCs w:val="18"/>
              </w:rPr>
              <w:t>This IE shall be present if the SMF was requested to activate the user plane connection of the PDU session in the corresponding request.</w:t>
            </w:r>
          </w:p>
          <w:p w14:paraId="30A7945C" w14:textId="77777777" w:rsidR="000A2904" w:rsidRDefault="000A2904" w:rsidP="0050508C">
            <w:pPr>
              <w:pStyle w:val="TAL"/>
              <w:rPr>
                <w:rFonts w:cs="Arial"/>
                <w:szCs w:val="18"/>
              </w:rPr>
            </w:pPr>
            <w:r>
              <w:rPr>
                <w:rFonts w:cs="Arial"/>
                <w:szCs w:val="18"/>
              </w:rPr>
              <w:t>When present, it shall be set as specified in subclause 5.2.2.2.2.</w:t>
            </w:r>
          </w:p>
        </w:tc>
      </w:tr>
      <w:tr w:rsidR="000A2904" w:rsidRPr="00FD48E5" w14:paraId="688A311C"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B6679B5" w14:textId="77777777" w:rsidR="000A2904" w:rsidRDefault="000A2904" w:rsidP="0050508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557F256" w14:textId="77777777" w:rsidR="000A2904" w:rsidRDefault="000A2904" w:rsidP="0050508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9F8C86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2DC8C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B4EC8" w14:textId="77777777" w:rsidR="000A2904" w:rsidRDefault="000A2904" w:rsidP="0050508C">
            <w:pPr>
              <w:pStyle w:val="TAL"/>
              <w:rPr>
                <w:rFonts w:cs="Arial"/>
                <w:szCs w:val="18"/>
              </w:rPr>
            </w:pPr>
            <w:r>
              <w:rPr>
                <w:rFonts w:cs="Arial"/>
                <w:szCs w:val="18"/>
              </w:rPr>
              <w:t xml:space="preserve">This IE shall be present if N2 SM Information needs to be sent to the AN. </w:t>
            </w:r>
          </w:p>
        </w:tc>
      </w:tr>
      <w:tr w:rsidR="000A2904" w:rsidRPr="00FD48E5" w14:paraId="5478DF7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188AF317" w14:textId="77777777" w:rsidR="000A2904" w:rsidRDefault="000A2904" w:rsidP="0050508C">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259C6CC2" w14:textId="77777777" w:rsidR="000A2904" w:rsidRDefault="000A2904" w:rsidP="0050508C">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D05192D" w14:textId="77777777" w:rsidR="000A2904" w:rsidRDefault="000A2904" w:rsidP="005050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3D739" w14:textId="77777777" w:rsidR="000A2904" w:rsidRDefault="000A2904" w:rsidP="0050508C">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4738E" w14:textId="77777777" w:rsidR="000A2904" w:rsidRDefault="000A2904" w:rsidP="0050508C">
            <w:pPr>
              <w:pStyle w:val="TAL"/>
              <w:rPr>
                <w:rFonts w:cs="Arial"/>
                <w:szCs w:val="18"/>
              </w:rPr>
            </w:pPr>
            <w:r>
              <w:rPr>
                <w:rFonts w:cs="Arial"/>
                <w:szCs w:val="18"/>
              </w:rPr>
              <w:t>This IE shall be present if "n2SmInfo" attribute is present.</w:t>
            </w:r>
          </w:p>
          <w:p w14:paraId="3B520439" w14:textId="77777777" w:rsidR="000A2904" w:rsidRDefault="000A2904" w:rsidP="0050508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0A2904" w:rsidRPr="00FD48E5" w14:paraId="67C2FC2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C20B8A2" w14:textId="77777777" w:rsidR="000A2904" w:rsidRDefault="000A2904" w:rsidP="0050508C">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4E57FCBC" w14:textId="77777777" w:rsidR="000A2904" w:rsidRDefault="000A2904" w:rsidP="0050508C">
            <w:pPr>
              <w:pStyle w:val="TAL"/>
            </w:pPr>
            <w:r>
              <w:rPr>
                <w:lang w:val="en-US"/>
              </w:rPr>
              <w:t>array(EbiArpmapping)</w:t>
            </w:r>
          </w:p>
        </w:tc>
        <w:tc>
          <w:tcPr>
            <w:tcW w:w="425" w:type="dxa"/>
            <w:tcBorders>
              <w:top w:val="single" w:sz="4" w:space="0" w:color="auto"/>
              <w:left w:val="single" w:sz="4" w:space="0" w:color="auto"/>
              <w:bottom w:val="single" w:sz="4" w:space="0" w:color="auto"/>
              <w:right w:val="single" w:sz="4" w:space="0" w:color="auto"/>
            </w:tcBorders>
          </w:tcPr>
          <w:p w14:paraId="2087A8FE"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6AD2F2" w14:textId="77777777" w:rsidR="000A2904" w:rsidRDefault="000A2904" w:rsidP="0050508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2B4A03" w14:textId="77777777" w:rsidR="000A2904" w:rsidRDefault="000A2904" w:rsidP="0050508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0A2904" w:rsidRPr="00FD48E5" w14:paraId="205E5B5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E4F49D1" w14:textId="77777777" w:rsidR="000A2904" w:rsidRDefault="000A2904" w:rsidP="0050508C">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02CFA9E0" w14:textId="77777777" w:rsidR="000A2904" w:rsidRDefault="000A2904" w:rsidP="0050508C">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73B4ACC5"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4FCD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7413C7" w14:textId="77777777" w:rsidR="000A2904" w:rsidRDefault="000A2904" w:rsidP="0050508C">
            <w:pPr>
              <w:pStyle w:val="TAL"/>
              <w:rPr>
                <w:rFonts w:cs="Arial"/>
                <w:szCs w:val="18"/>
              </w:rPr>
            </w:pPr>
            <w:r>
              <w:rPr>
                <w:rFonts w:cs="Arial"/>
                <w:szCs w:val="18"/>
              </w:rPr>
              <w:t>This IE shall be present if the SMF was requested to prepare an EPS to 5GS handover for the PDU session in the corresponding request.</w:t>
            </w:r>
          </w:p>
          <w:p w14:paraId="78278D22" w14:textId="77777777" w:rsidR="000A2904" w:rsidRDefault="000A2904" w:rsidP="0050508C">
            <w:pPr>
              <w:pStyle w:val="TAL"/>
              <w:rPr>
                <w:rFonts w:cs="Arial"/>
                <w:szCs w:val="18"/>
              </w:rPr>
            </w:pPr>
            <w:r>
              <w:rPr>
                <w:rFonts w:cs="Arial"/>
                <w:szCs w:val="18"/>
              </w:rPr>
              <w:t>When present, it shall be set as specified in subclause 5.2.2.2.3.</w:t>
            </w:r>
          </w:p>
        </w:tc>
      </w:tr>
      <w:tr w:rsidR="000A2904" w14:paraId="0452FD7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5EE41577" w14:textId="77777777" w:rsidR="000A2904" w:rsidRPr="00793F63" w:rsidRDefault="000A2904" w:rsidP="0050508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F185AC8" w14:textId="77777777" w:rsidR="000A2904" w:rsidRDefault="000A2904" w:rsidP="005050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5FA1B8" w14:textId="77777777"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CBDB7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AE88D2" w14:textId="77777777" w:rsidR="000A2904" w:rsidRDefault="000A2904" w:rsidP="0050508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78C3A30C" w14:textId="77777777" w:rsidR="000A2904" w:rsidRDefault="000A2904" w:rsidP="0050508C">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0A2904" w14:paraId="4A77BB0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ED3A79B" w14:textId="77777777" w:rsidR="000A2904" w:rsidRPr="00793F63" w:rsidRDefault="000A2904" w:rsidP="0050508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8D1E789" w14:textId="77777777" w:rsidR="000A2904" w:rsidRDefault="000A2904" w:rsidP="0050508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7AC40EB" w14:textId="77777777" w:rsidR="000A2904" w:rsidRDefault="000A2904" w:rsidP="00505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436285" w14:textId="77777777" w:rsidR="000A2904" w:rsidRDefault="000A2904" w:rsidP="00505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27586A" w14:textId="77777777" w:rsidR="000A2904" w:rsidRDefault="000A2904" w:rsidP="0050508C">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0A2904" w14:paraId="2318632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6E4E607E" w14:textId="77777777" w:rsidR="000A2904" w:rsidRPr="00793F63" w:rsidRDefault="000A2904" w:rsidP="0050508C">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FD8AC05" w14:textId="77777777" w:rsidR="000A2904" w:rsidRDefault="000A2904" w:rsidP="005050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64C2B89"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EF9F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75DDA" w14:textId="77777777" w:rsidR="000A2904" w:rsidRDefault="000A2904" w:rsidP="0050508C">
            <w:pPr>
              <w:pStyle w:val="TAL"/>
              <w:rPr>
                <w:rFonts w:cs="Arial"/>
                <w:szCs w:val="18"/>
              </w:rPr>
            </w:pPr>
            <w:r>
              <w:rPr>
                <w:rFonts w:cs="Arial"/>
                <w:szCs w:val="18"/>
              </w:rPr>
              <w:t xml:space="preserve">This IE shall be present if at least one optional feature defined in subclause 6.1.8 is supported. </w:t>
            </w:r>
          </w:p>
        </w:tc>
      </w:tr>
    </w:tbl>
    <w:p w14:paraId="79A11C8B" w14:textId="77777777" w:rsidR="00411261" w:rsidRPr="000A2904" w:rsidRDefault="00411261" w:rsidP="00411261"/>
    <w:p w14:paraId="34D0FBFB" w14:textId="77777777"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8"/>
    </w:p>
    <w:sectPr w:rsidR="008963F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DF77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DF777C" w16cid:durableId="205992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301AA" w14:textId="77777777" w:rsidR="00E32DA0" w:rsidRDefault="00E32DA0">
      <w:r>
        <w:separator/>
      </w:r>
    </w:p>
  </w:endnote>
  <w:endnote w:type="continuationSeparator" w:id="0">
    <w:p w14:paraId="1E50BB9D" w14:textId="77777777" w:rsidR="00E32DA0" w:rsidRDefault="00E3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6473C" w14:textId="77777777" w:rsidR="00ED7C16" w:rsidRDefault="00ED7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5623A" w14:textId="77777777" w:rsidR="00E32DA0" w:rsidRDefault="00E32DA0">
      <w:r>
        <w:separator/>
      </w:r>
    </w:p>
  </w:footnote>
  <w:footnote w:type="continuationSeparator" w:id="0">
    <w:p w14:paraId="0EB788A6" w14:textId="77777777" w:rsidR="00E32DA0" w:rsidRDefault="00E32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CE7E3" w14:textId="77777777" w:rsidR="00ED7C16" w:rsidRDefault="00ED7C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9F524" w14:textId="77777777" w:rsidR="00ED7C16" w:rsidRDefault="00ED7C1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BD602F">
      <w:rPr>
        <w:rFonts w:ascii="Arial" w:hAnsi="Arial" w:cs="Arial" w:hint="eastAsia"/>
        <w:bCs/>
        <w:noProof/>
        <w:sz w:val="18"/>
        <w:szCs w:val="18"/>
        <w:lang w:eastAsia="zh-CN"/>
      </w:rPr>
      <w:t>错误</w:t>
    </w:r>
    <w:r w:rsidR="00BD602F">
      <w:rPr>
        <w:rFonts w:ascii="Arial" w:hAnsi="Arial" w:cs="Arial" w:hint="eastAsia"/>
        <w:bCs/>
        <w:noProof/>
        <w:sz w:val="18"/>
        <w:szCs w:val="18"/>
        <w:lang w:eastAsia="zh-CN"/>
      </w:rPr>
      <w:t>!</w:t>
    </w:r>
    <w:r w:rsidR="00BD60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9E39C6" w14:textId="77777777" w:rsidR="00ED7C16" w:rsidRDefault="00ED7C1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602F">
      <w:rPr>
        <w:rFonts w:ascii="Arial" w:hAnsi="Arial" w:cs="Arial"/>
        <w:b/>
        <w:noProof/>
        <w:sz w:val="18"/>
        <w:szCs w:val="18"/>
        <w:lang w:eastAsia="zh-CN"/>
      </w:rPr>
      <w:t>2</w:t>
    </w:r>
    <w:r>
      <w:rPr>
        <w:rFonts w:ascii="Arial" w:hAnsi="Arial" w:cs="Arial"/>
        <w:b/>
        <w:sz w:val="18"/>
        <w:szCs w:val="18"/>
      </w:rPr>
      <w:fldChar w:fldCharType="end"/>
    </w:r>
  </w:p>
  <w:p w14:paraId="111B36A7" w14:textId="77777777" w:rsidR="00ED7C16" w:rsidRDefault="00ED7C1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BD602F">
      <w:rPr>
        <w:rFonts w:ascii="Arial" w:hAnsi="Arial" w:cs="Arial" w:hint="eastAsia"/>
        <w:bCs/>
        <w:noProof/>
        <w:sz w:val="18"/>
        <w:szCs w:val="18"/>
        <w:lang w:eastAsia="zh-CN"/>
      </w:rPr>
      <w:t>错误</w:t>
    </w:r>
    <w:r w:rsidR="00BD602F">
      <w:rPr>
        <w:rFonts w:ascii="Arial" w:hAnsi="Arial" w:cs="Arial" w:hint="eastAsia"/>
        <w:bCs/>
        <w:noProof/>
        <w:sz w:val="18"/>
        <w:szCs w:val="18"/>
        <w:lang w:eastAsia="zh-CN"/>
      </w:rPr>
      <w:t>!</w:t>
    </w:r>
    <w:r w:rsidR="00BD60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C0C505A" w14:textId="77777777" w:rsidR="00ED7C16" w:rsidRDefault="00ED7C16">
    <w:pPr>
      <w:pStyle w:val="a3"/>
    </w:pPr>
  </w:p>
  <w:p w14:paraId="5F736290" w14:textId="77777777" w:rsidR="00ED7C16" w:rsidRDefault="00ED7C1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21DF"/>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18"/>
    <w:rsid w:val="00047F34"/>
    <w:rsid w:val="00050196"/>
    <w:rsid w:val="00050D2E"/>
    <w:rsid w:val="00051625"/>
    <w:rsid w:val="00051834"/>
    <w:rsid w:val="00054A22"/>
    <w:rsid w:val="000563EF"/>
    <w:rsid w:val="0005780A"/>
    <w:rsid w:val="00060EB3"/>
    <w:rsid w:val="000618DE"/>
    <w:rsid w:val="00062454"/>
    <w:rsid w:val="00063CB4"/>
    <w:rsid w:val="000646EA"/>
    <w:rsid w:val="000655A6"/>
    <w:rsid w:val="000723F1"/>
    <w:rsid w:val="00072B33"/>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4C28"/>
    <w:rsid w:val="0009500D"/>
    <w:rsid w:val="0009749C"/>
    <w:rsid w:val="000A26C2"/>
    <w:rsid w:val="000A2904"/>
    <w:rsid w:val="000A3B18"/>
    <w:rsid w:val="000A5A3E"/>
    <w:rsid w:val="000A6A92"/>
    <w:rsid w:val="000A7435"/>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2964"/>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3794"/>
    <w:rsid w:val="00144E1B"/>
    <w:rsid w:val="001456F0"/>
    <w:rsid w:val="00147645"/>
    <w:rsid w:val="00150183"/>
    <w:rsid w:val="00150BD8"/>
    <w:rsid w:val="00150BDE"/>
    <w:rsid w:val="00155923"/>
    <w:rsid w:val="001567D4"/>
    <w:rsid w:val="0015708C"/>
    <w:rsid w:val="00157484"/>
    <w:rsid w:val="00160CBB"/>
    <w:rsid w:val="0016248C"/>
    <w:rsid w:val="001626BE"/>
    <w:rsid w:val="0016760B"/>
    <w:rsid w:val="00167615"/>
    <w:rsid w:val="0017414F"/>
    <w:rsid w:val="00176928"/>
    <w:rsid w:val="001769FF"/>
    <w:rsid w:val="00176CEA"/>
    <w:rsid w:val="00176DCC"/>
    <w:rsid w:val="00177D19"/>
    <w:rsid w:val="00180864"/>
    <w:rsid w:val="00182BE3"/>
    <w:rsid w:val="00183B0B"/>
    <w:rsid w:val="00184EFD"/>
    <w:rsid w:val="0018782A"/>
    <w:rsid w:val="0019405F"/>
    <w:rsid w:val="00195FEF"/>
    <w:rsid w:val="001970FC"/>
    <w:rsid w:val="001A4C8D"/>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0F4E"/>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6A69"/>
    <w:rsid w:val="003477A3"/>
    <w:rsid w:val="0035372E"/>
    <w:rsid w:val="0035462D"/>
    <w:rsid w:val="0035656F"/>
    <w:rsid w:val="00363ADE"/>
    <w:rsid w:val="003667BC"/>
    <w:rsid w:val="003707AC"/>
    <w:rsid w:val="0037193F"/>
    <w:rsid w:val="00375A0B"/>
    <w:rsid w:val="00376CBA"/>
    <w:rsid w:val="00376F1A"/>
    <w:rsid w:val="0038118A"/>
    <w:rsid w:val="003816B8"/>
    <w:rsid w:val="00383FFA"/>
    <w:rsid w:val="00384A14"/>
    <w:rsid w:val="003854BB"/>
    <w:rsid w:val="003855F3"/>
    <w:rsid w:val="00386ABA"/>
    <w:rsid w:val="00387BE7"/>
    <w:rsid w:val="0039208B"/>
    <w:rsid w:val="00392FD6"/>
    <w:rsid w:val="00393627"/>
    <w:rsid w:val="003944EB"/>
    <w:rsid w:val="003948D9"/>
    <w:rsid w:val="00396F2F"/>
    <w:rsid w:val="003A28DE"/>
    <w:rsid w:val="003A32B7"/>
    <w:rsid w:val="003A58D9"/>
    <w:rsid w:val="003A7F41"/>
    <w:rsid w:val="003B1A38"/>
    <w:rsid w:val="003B34DE"/>
    <w:rsid w:val="003B5293"/>
    <w:rsid w:val="003B6E8B"/>
    <w:rsid w:val="003B72C0"/>
    <w:rsid w:val="003B7565"/>
    <w:rsid w:val="003C17D4"/>
    <w:rsid w:val="003C1A0D"/>
    <w:rsid w:val="003C2C59"/>
    <w:rsid w:val="003C3769"/>
    <w:rsid w:val="003C3971"/>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2BA9"/>
    <w:rsid w:val="004355D5"/>
    <w:rsid w:val="00437CA4"/>
    <w:rsid w:val="00445F4F"/>
    <w:rsid w:val="00447508"/>
    <w:rsid w:val="00451E01"/>
    <w:rsid w:val="00456803"/>
    <w:rsid w:val="00456E19"/>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3E07"/>
    <w:rsid w:val="004C52EB"/>
    <w:rsid w:val="004C7A0F"/>
    <w:rsid w:val="004D04A1"/>
    <w:rsid w:val="004D0BEC"/>
    <w:rsid w:val="004D0E61"/>
    <w:rsid w:val="004D11EC"/>
    <w:rsid w:val="004D1FE0"/>
    <w:rsid w:val="004D3578"/>
    <w:rsid w:val="004D3F6C"/>
    <w:rsid w:val="004D6338"/>
    <w:rsid w:val="004D67AB"/>
    <w:rsid w:val="004D7A48"/>
    <w:rsid w:val="004E0785"/>
    <w:rsid w:val="004E213A"/>
    <w:rsid w:val="004E3235"/>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04C9"/>
    <w:rsid w:val="005511B9"/>
    <w:rsid w:val="00554E62"/>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2C6D"/>
    <w:rsid w:val="00753B6F"/>
    <w:rsid w:val="00756927"/>
    <w:rsid w:val="00761F98"/>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868E5"/>
    <w:rsid w:val="00790FCD"/>
    <w:rsid w:val="007913DA"/>
    <w:rsid w:val="00792293"/>
    <w:rsid w:val="00792AEC"/>
    <w:rsid w:val="00793438"/>
    <w:rsid w:val="00794EB7"/>
    <w:rsid w:val="00796ACD"/>
    <w:rsid w:val="00796B64"/>
    <w:rsid w:val="007A0116"/>
    <w:rsid w:val="007A0946"/>
    <w:rsid w:val="007A2E9D"/>
    <w:rsid w:val="007A4D36"/>
    <w:rsid w:val="007A5C70"/>
    <w:rsid w:val="007A7D0C"/>
    <w:rsid w:val="007B0552"/>
    <w:rsid w:val="007B0BEF"/>
    <w:rsid w:val="007B24EB"/>
    <w:rsid w:val="007B2C2E"/>
    <w:rsid w:val="007B2F95"/>
    <w:rsid w:val="007B3B7B"/>
    <w:rsid w:val="007B52B8"/>
    <w:rsid w:val="007B7338"/>
    <w:rsid w:val="007B7F90"/>
    <w:rsid w:val="007C1119"/>
    <w:rsid w:val="007C2830"/>
    <w:rsid w:val="007C4ABD"/>
    <w:rsid w:val="007C608D"/>
    <w:rsid w:val="007D01B5"/>
    <w:rsid w:val="007D2EC1"/>
    <w:rsid w:val="007D3AB1"/>
    <w:rsid w:val="007D3EA8"/>
    <w:rsid w:val="007D46C4"/>
    <w:rsid w:val="007D5FCC"/>
    <w:rsid w:val="007D7402"/>
    <w:rsid w:val="007D79D5"/>
    <w:rsid w:val="007E44E0"/>
    <w:rsid w:val="007E5665"/>
    <w:rsid w:val="007E5877"/>
    <w:rsid w:val="007E799E"/>
    <w:rsid w:val="007F082E"/>
    <w:rsid w:val="007F48DC"/>
    <w:rsid w:val="007F5080"/>
    <w:rsid w:val="007F523A"/>
    <w:rsid w:val="008028A4"/>
    <w:rsid w:val="00803046"/>
    <w:rsid w:val="008041CA"/>
    <w:rsid w:val="00805C68"/>
    <w:rsid w:val="0080641A"/>
    <w:rsid w:val="00807910"/>
    <w:rsid w:val="00807C30"/>
    <w:rsid w:val="008122BD"/>
    <w:rsid w:val="008125D2"/>
    <w:rsid w:val="00812768"/>
    <w:rsid w:val="00813479"/>
    <w:rsid w:val="0081728F"/>
    <w:rsid w:val="008174B8"/>
    <w:rsid w:val="00820967"/>
    <w:rsid w:val="0082209E"/>
    <w:rsid w:val="00822A9A"/>
    <w:rsid w:val="00822BB4"/>
    <w:rsid w:val="00823E14"/>
    <w:rsid w:val="008246E6"/>
    <w:rsid w:val="00824A86"/>
    <w:rsid w:val="00826855"/>
    <w:rsid w:val="00826963"/>
    <w:rsid w:val="00830779"/>
    <w:rsid w:val="00831CB1"/>
    <w:rsid w:val="0083309A"/>
    <w:rsid w:val="00836C0C"/>
    <w:rsid w:val="00837477"/>
    <w:rsid w:val="00841BD0"/>
    <w:rsid w:val="00841EAE"/>
    <w:rsid w:val="00842236"/>
    <w:rsid w:val="0084263C"/>
    <w:rsid w:val="008440BA"/>
    <w:rsid w:val="00844A5A"/>
    <w:rsid w:val="008467F0"/>
    <w:rsid w:val="00847A20"/>
    <w:rsid w:val="00850179"/>
    <w:rsid w:val="008502AD"/>
    <w:rsid w:val="00852F82"/>
    <w:rsid w:val="00853D04"/>
    <w:rsid w:val="00854B9D"/>
    <w:rsid w:val="00855A63"/>
    <w:rsid w:val="00864308"/>
    <w:rsid w:val="0086435A"/>
    <w:rsid w:val="00866DE6"/>
    <w:rsid w:val="0086747C"/>
    <w:rsid w:val="0086748A"/>
    <w:rsid w:val="0087034B"/>
    <w:rsid w:val="00870CBE"/>
    <w:rsid w:val="00872415"/>
    <w:rsid w:val="00873975"/>
    <w:rsid w:val="008768CA"/>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3460"/>
    <w:rsid w:val="008E4357"/>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53F9"/>
    <w:rsid w:val="009563C1"/>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DE0"/>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0AF0"/>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96E4A"/>
    <w:rsid w:val="00AA15BA"/>
    <w:rsid w:val="00AA1EE4"/>
    <w:rsid w:val="00AA3BE1"/>
    <w:rsid w:val="00AA5EC6"/>
    <w:rsid w:val="00AA7369"/>
    <w:rsid w:val="00AB01EC"/>
    <w:rsid w:val="00AB0559"/>
    <w:rsid w:val="00AB38AF"/>
    <w:rsid w:val="00AB43F0"/>
    <w:rsid w:val="00AB457A"/>
    <w:rsid w:val="00AB4AC9"/>
    <w:rsid w:val="00AC1C6A"/>
    <w:rsid w:val="00AC20E9"/>
    <w:rsid w:val="00AC26E9"/>
    <w:rsid w:val="00AC482C"/>
    <w:rsid w:val="00AC65ED"/>
    <w:rsid w:val="00AC690A"/>
    <w:rsid w:val="00AD090F"/>
    <w:rsid w:val="00AD0E10"/>
    <w:rsid w:val="00AD2BE3"/>
    <w:rsid w:val="00AD2E6C"/>
    <w:rsid w:val="00AD42DB"/>
    <w:rsid w:val="00AD55D9"/>
    <w:rsid w:val="00AD7336"/>
    <w:rsid w:val="00AD788C"/>
    <w:rsid w:val="00AE107E"/>
    <w:rsid w:val="00AE163D"/>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70FC"/>
    <w:rsid w:val="00B617B5"/>
    <w:rsid w:val="00B61FFF"/>
    <w:rsid w:val="00B6234A"/>
    <w:rsid w:val="00B6263C"/>
    <w:rsid w:val="00B635F4"/>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C43"/>
    <w:rsid w:val="00BD1421"/>
    <w:rsid w:val="00BD1BEE"/>
    <w:rsid w:val="00BD560E"/>
    <w:rsid w:val="00BD602F"/>
    <w:rsid w:val="00BE0170"/>
    <w:rsid w:val="00BE39FA"/>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6F8"/>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E7FA2"/>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206E"/>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1C5E"/>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89"/>
    <w:rsid w:val="00D738D6"/>
    <w:rsid w:val="00D7404B"/>
    <w:rsid w:val="00D7476E"/>
    <w:rsid w:val="00D7482A"/>
    <w:rsid w:val="00D74D7F"/>
    <w:rsid w:val="00D755EB"/>
    <w:rsid w:val="00D8260F"/>
    <w:rsid w:val="00D838FA"/>
    <w:rsid w:val="00D84396"/>
    <w:rsid w:val="00D85E2B"/>
    <w:rsid w:val="00D867F2"/>
    <w:rsid w:val="00D86FC5"/>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522"/>
    <w:rsid w:val="00E2464A"/>
    <w:rsid w:val="00E24B79"/>
    <w:rsid w:val="00E305AC"/>
    <w:rsid w:val="00E30F67"/>
    <w:rsid w:val="00E32920"/>
    <w:rsid w:val="00E32DA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0557"/>
    <w:rsid w:val="00E73737"/>
    <w:rsid w:val="00E74E11"/>
    <w:rsid w:val="00E7556D"/>
    <w:rsid w:val="00E7575E"/>
    <w:rsid w:val="00E76841"/>
    <w:rsid w:val="00E7755B"/>
    <w:rsid w:val="00E77645"/>
    <w:rsid w:val="00E8001A"/>
    <w:rsid w:val="00E8231D"/>
    <w:rsid w:val="00E82571"/>
    <w:rsid w:val="00E83AA4"/>
    <w:rsid w:val="00E83FE4"/>
    <w:rsid w:val="00E85BCD"/>
    <w:rsid w:val="00E86B5A"/>
    <w:rsid w:val="00E87B1D"/>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D7C16"/>
    <w:rsid w:val="00EE1868"/>
    <w:rsid w:val="00EE2547"/>
    <w:rsid w:val="00EE2896"/>
    <w:rsid w:val="00EE3C18"/>
    <w:rsid w:val="00EE57B6"/>
    <w:rsid w:val="00EE6A35"/>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1192"/>
    <w:rsid w:val="00FC1AB3"/>
    <w:rsid w:val="00FC22EA"/>
    <w:rsid w:val="00FC542F"/>
    <w:rsid w:val="00FC61C2"/>
    <w:rsid w:val="00FC6E44"/>
    <w:rsid w:val="00FC7FA4"/>
    <w:rsid w:val="00FD3171"/>
    <w:rsid w:val="00FD48E5"/>
    <w:rsid w:val="00FD49C0"/>
    <w:rsid w:val="00FD6006"/>
    <w:rsid w:val="00FD63F8"/>
    <w:rsid w:val="00FD6B9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7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6B01-FB6F-4620-924A-AE7A9DF7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7</cp:revision>
  <dcterms:created xsi:type="dcterms:W3CDTF">2019-04-12T04:02:00Z</dcterms:created>
  <dcterms:modified xsi:type="dcterms:W3CDTF">2019-04-12T04:54:00Z</dcterms:modified>
</cp:coreProperties>
</file>